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1154A" w14:textId="77777777" w:rsidR="002C54F3" w:rsidRPr="002C54F3" w:rsidRDefault="002C54F3" w:rsidP="002C54F3">
      <w:pPr>
        <w:spacing w:after="0" w:line="240" w:lineRule="auto"/>
        <w:jc w:val="center"/>
        <w:rPr>
          <w:rFonts w:ascii="Arial" w:eastAsia="Times New Roman" w:hAnsi="Arial" w:cs="Times New Roman"/>
          <w:b/>
          <w:bCs/>
          <w:sz w:val="24"/>
          <w:szCs w:val="20"/>
          <w:lang w:eastAsia="es-ES"/>
        </w:rPr>
      </w:pPr>
      <w:r w:rsidRPr="002C54F3">
        <w:rPr>
          <w:rFonts w:ascii="Arial" w:eastAsia="Times New Roman" w:hAnsi="Arial" w:cs="Times New Roman"/>
          <w:b/>
          <w:bCs/>
          <w:sz w:val="24"/>
          <w:szCs w:val="20"/>
          <w:lang w:eastAsia="es-ES"/>
        </w:rPr>
        <w:t>ACTA REUNIÓN</w:t>
      </w:r>
    </w:p>
    <w:p w14:paraId="777A710D" w14:textId="6859B86B" w:rsidR="002C54F3" w:rsidRPr="002C54F3" w:rsidRDefault="002C54F3" w:rsidP="002C54F3">
      <w:pPr>
        <w:spacing w:after="0" w:line="240" w:lineRule="auto"/>
        <w:jc w:val="center"/>
        <w:rPr>
          <w:rFonts w:ascii="Arial" w:eastAsia="Times New Roman" w:hAnsi="Arial" w:cs="Times New Roman"/>
          <w:sz w:val="24"/>
          <w:szCs w:val="20"/>
          <w:lang w:eastAsia="es-ES"/>
        </w:rPr>
      </w:pPr>
      <w:r w:rsidRPr="002C54F3">
        <w:rPr>
          <w:rFonts w:ascii="Arial" w:eastAsia="Times New Roman" w:hAnsi="Arial" w:cs="Times New Roman"/>
          <w:sz w:val="24"/>
          <w:szCs w:val="20"/>
          <w:lang w:eastAsia="es-ES"/>
        </w:rPr>
        <w:t xml:space="preserve">(PRIMER COMITÉ </w:t>
      </w:r>
      <w:r>
        <w:rPr>
          <w:rFonts w:ascii="Arial" w:eastAsia="Times New Roman" w:hAnsi="Arial" w:cs="Times New Roman"/>
          <w:sz w:val="24"/>
          <w:szCs w:val="20"/>
          <w:lang w:eastAsia="es-ES"/>
        </w:rPr>
        <w:t xml:space="preserve">TECNICO </w:t>
      </w:r>
      <w:r w:rsidRPr="002C54F3">
        <w:rPr>
          <w:rFonts w:ascii="Arial" w:eastAsia="Times New Roman" w:hAnsi="Arial" w:cs="Times New Roman"/>
          <w:sz w:val="24"/>
          <w:szCs w:val="20"/>
          <w:lang w:eastAsia="es-ES"/>
        </w:rPr>
        <w:t>CONVENIO GGC-1858-2026</w:t>
      </w:r>
      <w:r>
        <w:rPr>
          <w:rFonts w:ascii="Arial" w:eastAsia="Times New Roman" w:hAnsi="Arial" w:cs="Times New Roman"/>
          <w:sz w:val="24"/>
          <w:szCs w:val="20"/>
          <w:lang w:eastAsia="es-ES"/>
        </w:rPr>
        <w:t xml:space="preserve"> ENTRE EL MINISTERIO DE MINAS Y ENERGÍA Y LA FUNDACIÓN PARES</w:t>
      </w:r>
      <w:r w:rsidRPr="002C54F3">
        <w:rPr>
          <w:rFonts w:ascii="Arial" w:eastAsia="Times New Roman" w:hAnsi="Arial" w:cs="Times New Roman"/>
          <w:sz w:val="24"/>
          <w:szCs w:val="20"/>
          <w:lang w:eastAsia="es-ES"/>
        </w:rPr>
        <w:t>)</w:t>
      </w:r>
    </w:p>
    <w:p w14:paraId="2F4FF044" w14:textId="77777777" w:rsidR="002C54F3" w:rsidRPr="002C54F3" w:rsidRDefault="002C54F3" w:rsidP="002C54F3">
      <w:pPr>
        <w:spacing w:after="0" w:line="240" w:lineRule="auto"/>
        <w:jc w:val="center"/>
        <w:rPr>
          <w:rFonts w:ascii="Arial" w:eastAsia="Times New Roman" w:hAnsi="Arial" w:cs="Times New Roman"/>
          <w:b/>
          <w:bCs/>
          <w:sz w:val="24"/>
          <w:szCs w:val="20"/>
          <w:lang w:eastAsia="es-ES"/>
        </w:rPr>
      </w:pPr>
    </w:p>
    <w:p w14:paraId="28C133F3" w14:textId="77777777" w:rsidR="002C54F3" w:rsidRPr="002C54F3" w:rsidRDefault="002C54F3" w:rsidP="002C54F3">
      <w:pPr>
        <w:spacing w:after="0" w:line="240" w:lineRule="auto"/>
        <w:jc w:val="center"/>
        <w:rPr>
          <w:rFonts w:ascii="Arial Narrow" w:eastAsia="Times New Roman" w:hAnsi="Arial Narrow" w:cs="Times New Roman"/>
          <w:b/>
          <w:sz w:val="16"/>
          <w:szCs w:val="20"/>
          <w:lang w:eastAsia="es-ES"/>
        </w:rPr>
      </w:pPr>
    </w:p>
    <w:p w14:paraId="16F2C38D" w14:textId="77777777" w:rsidR="002C54F3" w:rsidRPr="002C54F3" w:rsidRDefault="002C54F3" w:rsidP="002C54F3">
      <w:pPr>
        <w:spacing w:after="0" w:line="240" w:lineRule="auto"/>
        <w:rPr>
          <w:rFonts w:ascii="Arial" w:eastAsia="Times New Roman" w:hAnsi="Arial" w:cs="Arial"/>
          <w:sz w:val="24"/>
          <w:szCs w:val="20"/>
          <w:lang w:eastAsia="es-ES"/>
        </w:rPr>
      </w:pPr>
      <w:r w:rsidRPr="002C54F3">
        <w:rPr>
          <w:rFonts w:ascii="Arial" w:eastAsia="Times New Roman" w:hAnsi="Arial" w:cs="Arial"/>
          <w:b/>
          <w:bCs/>
          <w:sz w:val="24"/>
          <w:szCs w:val="20"/>
          <w:lang w:eastAsia="es-ES"/>
        </w:rPr>
        <w:t xml:space="preserve">Ciudad: </w:t>
      </w:r>
      <w:r w:rsidRPr="002C54F3">
        <w:rPr>
          <w:rFonts w:ascii="Arial" w:eastAsia="Times New Roman" w:hAnsi="Arial" w:cs="Arial"/>
          <w:sz w:val="24"/>
          <w:szCs w:val="20"/>
          <w:lang w:eastAsia="es-ES"/>
        </w:rPr>
        <w:t>Bogotá D.C.</w:t>
      </w:r>
    </w:p>
    <w:p w14:paraId="7A44BCA1" w14:textId="77777777" w:rsidR="002C54F3" w:rsidRPr="002C54F3" w:rsidRDefault="002C54F3" w:rsidP="002C54F3">
      <w:pPr>
        <w:spacing w:after="0" w:line="240" w:lineRule="auto"/>
        <w:rPr>
          <w:rFonts w:ascii="Arial" w:eastAsia="Times New Roman" w:hAnsi="Arial" w:cs="Arial"/>
          <w:b/>
          <w:bCs/>
          <w:sz w:val="24"/>
          <w:szCs w:val="20"/>
          <w:lang w:eastAsia="es-ES"/>
        </w:rPr>
      </w:pPr>
    </w:p>
    <w:p w14:paraId="3A056679" w14:textId="3793026E" w:rsidR="002C54F3" w:rsidRPr="002C54F3" w:rsidRDefault="002C54F3" w:rsidP="002C54F3">
      <w:pPr>
        <w:spacing w:after="0" w:line="240" w:lineRule="auto"/>
        <w:rPr>
          <w:rFonts w:ascii="Arial" w:eastAsia="Times New Roman" w:hAnsi="Arial" w:cs="Arial"/>
          <w:sz w:val="24"/>
          <w:szCs w:val="20"/>
          <w:lang w:eastAsia="es-ES"/>
        </w:rPr>
      </w:pPr>
      <w:r w:rsidRPr="002C54F3">
        <w:rPr>
          <w:rFonts w:ascii="Arial" w:eastAsia="Times New Roman" w:hAnsi="Arial" w:cs="Arial"/>
          <w:b/>
          <w:bCs/>
          <w:sz w:val="24"/>
          <w:szCs w:val="20"/>
          <w:lang w:eastAsia="es-ES"/>
        </w:rPr>
        <w:t xml:space="preserve">Lugar: </w:t>
      </w:r>
      <w:r w:rsidRPr="002C54F3">
        <w:rPr>
          <w:rFonts w:ascii="Arial" w:eastAsia="Times New Roman" w:hAnsi="Arial" w:cs="Arial"/>
          <w:sz w:val="24"/>
          <w:szCs w:val="20"/>
          <w:lang w:eastAsia="es-ES"/>
        </w:rPr>
        <w:t xml:space="preserve">Sala de Juntas </w:t>
      </w:r>
      <w:r>
        <w:rPr>
          <w:rFonts w:ascii="Arial" w:eastAsia="Times New Roman" w:hAnsi="Arial" w:cs="Arial"/>
          <w:sz w:val="24"/>
          <w:szCs w:val="20"/>
          <w:lang w:eastAsia="es-ES"/>
        </w:rPr>
        <w:t>Dirección de Formalización Minera</w:t>
      </w:r>
    </w:p>
    <w:p w14:paraId="7C38FEB4" w14:textId="77777777" w:rsidR="002C54F3" w:rsidRPr="002C54F3" w:rsidRDefault="002C54F3" w:rsidP="002C54F3">
      <w:pPr>
        <w:spacing w:after="0" w:line="240" w:lineRule="auto"/>
        <w:rPr>
          <w:rFonts w:ascii="Arial" w:eastAsia="Times New Roman" w:hAnsi="Arial" w:cs="Arial"/>
          <w:sz w:val="24"/>
          <w:szCs w:val="20"/>
          <w:lang w:eastAsia="es-ES"/>
        </w:rPr>
      </w:pPr>
      <w:r w:rsidRPr="002C54F3">
        <w:rPr>
          <w:rFonts w:ascii="Arial" w:eastAsia="Times New Roman" w:hAnsi="Arial" w:cs="Arial"/>
          <w:sz w:val="24"/>
          <w:szCs w:val="20"/>
          <w:lang w:eastAsia="es-ES"/>
        </w:rPr>
        <w:t xml:space="preserve">            Ministerio de Minas y Energía</w:t>
      </w:r>
    </w:p>
    <w:p w14:paraId="31903BEC" w14:textId="77777777" w:rsidR="002C54F3" w:rsidRPr="002C54F3" w:rsidRDefault="002C54F3" w:rsidP="002C54F3">
      <w:pPr>
        <w:spacing w:after="0" w:line="240" w:lineRule="auto"/>
        <w:rPr>
          <w:rFonts w:ascii="Arial" w:eastAsia="Times New Roman" w:hAnsi="Arial" w:cs="Arial"/>
          <w:sz w:val="24"/>
          <w:szCs w:val="20"/>
          <w:lang w:eastAsia="es-ES"/>
        </w:rPr>
      </w:pPr>
      <w:r w:rsidRPr="002C54F3">
        <w:rPr>
          <w:rFonts w:ascii="Arial" w:eastAsia="Times New Roman" w:hAnsi="Arial" w:cs="Arial"/>
          <w:sz w:val="24"/>
          <w:szCs w:val="20"/>
          <w:lang w:eastAsia="es-ES"/>
        </w:rPr>
        <w:t xml:space="preserve">            Calle 43 # 57 – 31 CAN</w:t>
      </w:r>
      <w:r w:rsidRPr="002C54F3">
        <w:rPr>
          <w:rFonts w:ascii="Arial" w:eastAsia="Times New Roman" w:hAnsi="Arial" w:cs="Arial"/>
          <w:sz w:val="24"/>
          <w:szCs w:val="20"/>
          <w:lang w:eastAsia="es-ES"/>
        </w:rPr>
        <w:tab/>
      </w:r>
    </w:p>
    <w:p w14:paraId="0557A262" w14:textId="77777777" w:rsidR="002C54F3" w:rsidRPr="002C54F3" w:rsidRDefault="002C54F3" w:rsidP="002C54F3">
      <w:pPr>
        <w:spacing w:after="0" w:line="240" w:lineRule="auto"/>
        <w:rPr>
          <w:rFonts w:ascii="Arial" w:eastAsia="Times New Roman" w:hAnsi="Arial" w:cs="Arial"/>
          <w:b/>
          <w:bCs/>
          <w:sz w:val="24"/>
          <w:szCs w:val="20"/>
          <w:lang w:eastAsia="es-ES"/>
        </w:rPr>
      </w:pPr>
    </w:p>
    <w:p w14:paraId="0DFD2E52" w14:textId="023CB1ED" w:rsidR="002C54F3" w:rsidRPr="002C54F3" w:rsidRDefault="002C54F3" w:rsidP="002C54F3">
      <w:pPr>
        <w:spacing w:after="0" w:line="240" w:lineRule="auto"/>
        <w:rPr>
          <w:rFonts w:ascii="Arial" w:eastAsia="Times New Roman" w:hAnsi="Arial" w:cs="Arial"/>
          <w:color w:val="BFBFBF"/>
          <w:sz w:val="24"/>
          <w:szCs w:val="20"/>
          <w:lang w:eastAsia="es-ES"/>
        </w:rPr>
      </w:pPr>
      <w:r w:rsidRPr="002C54F3">
        <w:rPr>
          <w:rFonts w:ascii="Arial" w:eastAsia="Times New Roman" w:hAnsi="Arial" w:cs="Arial"/>
          <w:b/>
          <w:bCs/>
          <w:sz w:val="24"/>
          <w:szCs w:val="20"/>
          <w:lang w:eastAsia="es-ES"/>
        </w:rPr>
        <w:t>Fecha:</w:t>
      </w:r>
      <w:r w:rsidRPr="002C54F3">
        <w:rPr>
          <w:rFonts w:ascii="Arial" w:eastAsia="Times New Roman" w:hAnsi="Arial" w:cs="Times New Roman"/>
          <w:sz w:val="24"/>
          <w:szCs w:val="20"/>
          <w:lang w:eastAsia="es-ES"/>
        </w:rPr>
        <w:t xml:space="preserve"> </w:t>
      </w:r>
      <w:r>
        <w:rPr>
          <w:rFonts w:ascii="Arial" w:eastAsia="Times New Roman" w:hAnsi="Arial" w:cs="Arial"/>
          <w:sz w:val="24"/>
          <w:szCs w:val="20"/>
          <w:lang w:eastAsia="es-ES"/>
        </w:rPr>
        <w:t>13</w:t>
      </w:r>
      <w:r w:rsidRPr="002C54F3">
        <w:rPr>
          <w:rFonts w:ascii="Arial" w:eastAsia="Times New Roman" w:hAnsi="Arial" w:cs="Arial"/>
          <w:sz w:val="24"/>
          <w:szCs w:val="20"/>
          <w:lang w:eastAsia="es-ES"/>
        </w:rPr>
        <w:t xml:space="preserve"> de marzo de 2026</w:t>
      </w:r>
    </w:p>
    <w:p w14:paraId="44E6B36A" w14:textId="77777777" w:rsidR="002C54F3" w:rsidRPr="002C54F3" w:rsidRDefault="002C54F3" w:rsidP="002C54F3">
      <w:pPr>
        <w:spacing w:after="0" w:line="240" w:lineRule="auto"/>
        <w:rPr>
          <w:rFonts w:ascii="Arial" w:eastAsia="Times New Roman" w:hAnsi="Arial" w:cs="Arial"/>
          <w:b/>
          <w:sz w:val="24"/>
          <w:szCs w:val="24"/>
          <w:lang w:eastAsia="es-ES"/>
        </w:rPr>
      </w:pPr>
    </w:p>
    <w:p w14:paraId="617DC91D" w14:textId="647B85FA" w:rsidR="002C54F3" w:rsidRPr="002C54F3" w:rsidRDefault="002C54F3" w:rsidP="002C54F3">
      <w:pPr>
        <w:spacing w:after="0" w:line="240" w:lineRule="auto"/>
        <w:rPr>
          <w:rFonts w:ascii="Arial" w:eastAsia="Times New Roman" w:hAnsi="Arial" w:cs="Arial"/>
          <w:sz w:val="24"/>
          <w:szCs w:val="20"/>
          <w:lang w:eastAsia="es-ES"/>
        </w:rPr>
      </w:pPr>
      <w:r w:rsidRPr="002C54F3">
        <w:rPr>
          <w:rFonts w:ascii="Arial" w:eastAsia="Times New Roman" w:hAnsi="Arial" w:cs="Arial"/>
          <w:b/>
          <w:bCs/>
          <w:sz w:val="24"/>
          <w:szCs w:val="20"/>
          <w:lang w:eastAsia="es-ES"/>
        </w:rPr>
        <w:t>Hora:</w:t>
      </w:r>
      <w:r w:rsidRPr="002C54F3">
        <w:rPr>
          <w:rFonts w:ascii="Arial" w:eastAsia="Times New Roman" w:hAnsi="Arial" w:cs="Times New Roman"/>
          <w:sz w:val="24"/>
          <w:szCs w:val="20"/>
          <w:lang w:eastAsia="es-ES"/>
        </w:rPr>
        <w:t xml:space="preserve"> </w:t>
      </w:r>
      <w:r w:rsidRPr="002C54F3">
        <w:rPr>
          <w:rFonts w:ascii="Arial" w:eastAsia="Times New Roman" w:hAnsi="Arial" w:cs="Arial"/>
          <w:sz w:val="24"/>
          <w:szCs w:val="20"/>
          <w:lang w:eastAsia="es-ES"/>
        </w:rPr>
        <w:t xml:space="preserve">De las </w:t>
      </w:r>
      <w:r>
        <w:rPr>
          <w:rFonts w:ascii="Arial" w:eastAsia="Times New Roman" w:hAnsi="Arial" w:cs="Arial"/>
          <w:sz w:val="24"/>
          <w:szCs w:val="20"/>
          <w:lang w:eastAsia="es-ES"/>
        </w:rPr>
        <w:t>10</w:t>
      </w:r>
      <w:r w:rsidRPr="002C54F3">
        <w:rPr>
          <w:rFonts w:ascii="Arial" w:eastAsia="Times New Roman" w:hAnsi="Arial" w:cs="Arial"/>
          <w:sz w:val="24"/>
          <w:szCs w:val="20"/>
          <w:lang w:eastAsia="es-ES"/>
        </w:rPr>
        <w:t xml:space="preserve">:00 </w:t>
      </w:r>
      <w:proofErr w:type="spellStart"/>
      <w:r>
        <w:rPr>
          <w:rFonts w:ascii="Arial" w:eastAsia="Times New Roman" w:hAnsi="Arial" w:cs="Arial"/>
          <w:sz w:val="24"/>
          <w:szCs w:val="20"/>
          <w:lang w:eastAsia="es-ES"/>
        </w:rPr>
        <w:t>a</w:t>
      </w:r>
      <w:r w:rsidRPr="002C54F3">
        <w:rPr>
          <w:rFonts w:ascii="Arial" w:eastAsia="Times New Roman" w:hAnsi="Arial" w:cs="Arial"/>
          <w:sz w:val="24"/>
          <w:szCs w:val="20"/>
          <w:lang w:eastAsia="es-ES"/>
        </w:rPr>
        <w:t>.m</w:t>
      </w:r>
      <w:proofErr w:type="spellEnd"/>
      <w:r w:rsidRPr="002C54F3">
        <w:rPr>
          <w:rFonts w:ascii="Arial" w:eastAsia="Times New Roman" w:hAnsi="Arial" w:cs="Arial"/>
          <w:sz w:val="24"/>
          <w:szCs w:val="20"/>
          <w:lang w:eastAsia="es-ES"/>
        </w:rPr>
        <w:t xml:space="preserve"> </w:t>
      </w:r>
      <w:r>
        <w:rPr>
          <w:rFonts w:ascii="Arial" w:eastAsia="Times New Roman" w:hAnsi="Arial" w:cs="Arial"/>
          <w:sz w:val="24"/>
          <w:szCs w:val="20"/>
          <w:lang w:eastAsia="es-ES"/>
        </w:rPr>
        <w:t>hasta</w:t>
      </w:r>
      <w:r w:rsidRPr="002C54F3">
        <w:rPr>
          <w:rFonts w:ascii="Arial" w:eastAsia="Times New Roman" w:hAnsi="Arial" w:cs="Arial"/>
          <w:sz w:val="24"/>
          <w:szCs w:val="20"/>
          <w:lang w:eastAsia="es-ES"/>
        </w:rPr>
        <w:t xml:space="preserve"> </w:t>
      </w:r>
      <w:r>
        <w:rPr>
          <w:rFonts w:ascii="Arial" w:eastAsia="Times New Roman" w:hAnsi="Arial" w:cs="Arial"/>
          <w:sz w:val="24"/>
          <w:szCs w:val="20"/>
          <w:lang w:eastAsia="es-ES"/>
        </w:rPr>
        <w:t>las 11</w:t>
      </w:r>
      <w:r w:rsidRPr="002C54F3">
        <w:rPr>
          <w:rFonts w:ascii="Arial" w:eastAsia="Times New Roman" w:hAnsi="Arial" w:cs="Arial"/>
          <w:sz w:val="24"/>
          <w:szCs w:val="20"/>
          <w:lang w:eastAsia="es-ES"/>
        </w:rPr>
        <w:t>:</w:t>
      </w:r>
      <w:r>
        <w:rPr>
          <w:rFonts w:ascii="Arial" w:eastAsia="Times New Roman" w:hAnsi="Arial" w:cs="Arial"/>
          <w:sz w:val="24"/>
          <w:szCs w:val="20"/>
          <w:lang w:eastAsia="es-ES"/>
        </w:rPr>
        <w:t>0</w:t>
      </w:r>
      <w:r w:rsidRPr="002C54F3">
        <w:rPr>
          <w:rFonts w:ascii="Arial" w:eastAsia="Times New Roman" w:hAnsi="Arial" w:cs="Arial"/>
          <w:sz w:val="24"/>
          <w:szCs w:val="20"/>
          <w:lang w:eastAsia="es-ES"/>
        </w:rPr>
        <w:t xml:space="preserve">0 </w:t>
      </w:r>
      <w:proofErr w:type="spellStart"/>
      <w:r>
        <w:rPr>
          <w:rFonts w:ascii="Arial" w:eastAsia="Times New Roman" w:hAnsi="Arial" w:cs="Arial"/>
          <w:sz w:val="24"/>
          <w:szCs w:val="20"/>
          <w:lang w:eastAsia="es-ES"/>
        </w:rPr>
        <w:t>a</w:t>
      </w:r>
      <w:r w:rsidRPr="002C54F3">
        <w:rPr>
          <w:rFonts w:ascii="Arial" w:eastAsia="Times New Roman" w:hAnsi="Arial" w:cs="Arial"/>
          <w:sz w:val="24"/>
          <w:szCs w:val="20"/>
          <w:lang w:eastAsia="es-ES"/>
        </w:rPr>
        <w:t>.m</w:t>
      </w:r>
      <w:proofErr w:type="spellEnd"/>
    </w:p>
    <w:p w14:paraId="62607C55" w14:textId="77777777" w:rsidR="002C54F3" w:rsidRPr="002C54F3" w:rsidRDefault="002C54F3" w:rsidP="002C54F3">
      <w:pPr>
        <w:spacing w:after="0" w:line="240" w:lineRule="auto"/>
        <w:rPr>
          <w:rFonts w:ascii="Arial" w:eastAsia="Times New Roman" w:hAnsi="Arial" w:cs="Arial"/>
          <w:sz w:val="24"/>
          <w:szCs w:val="24"/>
          <w:lang w:eastAsia="es-ES"/>
        </w:rPr>
      </w:pPr>
    </w:p>
    <w:p w14:paraId="2A8EB3F4" w14:textId="77777777" w:rsidR="002C54F3" w:rsidRPr="002C54F3" w:rsidRDefault="002C54F3" w:rsidP="002C54F3">
      <w:pPr>
        <w:spacing w:after="0" w:line="240" w:lineRule="auto"/>
        <w:rPr>
          <w:rFonts w:ascii="Arial" w:eastAsia="Arial" w:hAnsi="Arial" w:cs="Arial"/>
          <w:b/>
          <w:bCs/>
          <w:sz w:val="24"/>
          <w:szCs w:val="24"/>
          <w:lang w:eastAsia="es-ES"/>
        </w:rPr>
      </w:pPr>
      <w:r w:rsidRPr="002C54F3">
        <w:rPr>
          <w:rFonts w:ascii="Arial" w:eastAsia="Arial" w:hAnsi="Arial" w:cs="Arial"/>
          <w:b/>
          <w:bCs/>
          <w:sz w:val="24"/>
          <w:szCs w:val="24"/>
          <w:lang w:eastAsia="es-ES"/>
        </w:rPr>
        <w:t>Asistentes:</w:t>
      </w:r>
    </w:p>
    <w:p w14:paraId="3F9A60C5" w14:textId="492E3763" w:rsidR="002C54F3" w:rsidRDefault="002C54F3" w:rsidP="002C54F3">
      <w:pPr>
        <w:spacing w:after="0" w:line="240" w:lineRule="auto"/>
        <w:rPr>
          <w:rFonts w:ascii="Arial" w:eastAsia="Arial" w:hAnsi="Arial" w:cs="Arial"/>
          <w:b/>
          <w:bCs/>
          <w:sz w:val="24"/>
          <w:szCs w:val="24"/>
          <w:lang w:eastAsia="es-ES"/>
        </w:rPr>
      </w:pPr>
    </w:p>
    <w:p w14:paraId="0D0FBF7D" w14:textId="1B638151" w:rsidR="002C54F3" w:rsidRPr="002C54F3" w:rsidRDefault="002C54F3" w:rsidP="002C54F3">
      <w:pPr>
        <w:spacing w:after="0" w:line="240" w:lineRule="auto"/>
        <w:rPr>
          <w:rFonts w:ascii="Arial" w:eastAsia="Arial" w:hAnsi="Arial" w:cs="Arial"/>
          <w:sz w:val="24"/>
          <w:szCs w:val="24"/>
          <w:lang w:eastAsia="es-ES"/>
        </w:rPr>
      </w:pPr>
      <w:proofErr w:type="spellStart"/>
      <w:r w:rsidRPr="002C54F3">
        <w:rPr>
          <w:rFonts w:ascii="Arial" w:eastAsia="Arial" w:hAnsi="Arial" w:cs="Arial"/>
          <w:sz w:val="24"/>
          <w:szCs w:val="24"/>
          <w:lang w:eastAsia="es-ES"/>
        </w:rPr>
        <w:t>Eiver</w:t>
      </w:r>
      <w:proofErr w:type="spellEnd"/>
      <w:r w:rsidRPr="002C54F3">
        <w:rPr>
          <w:rFonts w:ascii="Arial" w:eastAsia="Arial" w:hAnsi="Arial" w:cs="Arial"/>
          <w:sz w:val="24"/>
          <w:szCs w:val="24"/>
          <w:lang w:eastAsia="es-ES"/>
        </w:rPr>
        <w:t xml:space="preserve"> Tomas González Gómez - </w:t>
      </w:r>
      <w:proofErr w:type="gramStart"/>
      <w:r w:rsidRPr="002C54F3">
        <w:rPr>
          <w:rFonts w:ascii="Arial" w:eastAsia="Arial" w:hAnsi="Arial" w:cs="Arial"/>
          <w:sz w:val="24"/>
          <w:szCs w:val="24"/>
          <w:lang w:eastAsia="es-ES"/>
        </w:rPr>
        <w:t>Funcionario</w:t>
      </w:r>
      <w:proofErr w:type="gramEnd"/>
      <w:r w:rsidRPr="002C54F3">
        <w:rPr>
          <w:rFonts w:ascii="Arial" w:eastAsia="Arial" w:hAnsi="Arial" w:cs="Arial"/>
          <w:sz w:val="24"/>
          <w:szCs w:val="24"/>
          <w:lang w:eastAsia="es-ES"/>
        </w:rPr>
        <w:t xml:space="preserve"> DFM</w:t>
      </w:r>
    </w:p>
    <w:p w14:paraId="5FD7D5D4" w14:textId="77777777" w:rsidR="002C54F3" w:rsidRPr="002C54F3" w:rsidRDefault="002C54F3" w:rsidP="002C54F3">
      <w:pPr>
        <w:spacing w:after="0" w:line="240" w:lineRule="auto"/>
        <w:jc w:val="both"/>
        <w:rPr>
          <w:rFonts w:ascii="Arial" w:eastAsia="Times New Roman" w:hAnsi="Arial" w:cs="Times New Roman"/>
          <w:sz w:val="24"/>
          <w:szCs w:val="24"/>
          <w:lang w:val="es-ES_tradnl" w:eastAsia="es-ES"/>
        </w:rPr>
      </w:pPr>
      <w:r w:rsidRPr="002C54F3">
        <w:rPr>
          <w:rFonts w:ascii="Arial" w:eastAsia="Times New Roman" w:hAnsi="Arial" w:cs="Times New Roman"/>
          <w:sz w:val="24"/>
          <w:szCs w:val="24"/>
          <w:lang w:val="es-ES_tradnl" w:eastAsia="es-ES"/>
        </w:rPr>
        <w:t>Eliana Milena Quintero Buitrago</w:t>
      </w:r>
      <w:r w:rsidRPr="002C54F3">
        <w:rPr>
          <w:rFonts w:ascii="Arial" w:eastAsia="Times New Roman" w:hAnsi="Arial" w:cs="Times New Roman"/>
          <w:sz w:val="24"/>
          <w:szCs w:val="20"/>
          <w:lang w:val="es-ES_tradnl" w:eastAsia="es-ES"/>
        </w:rPr>
        <w:t xml:space="preserve"> - </w:t>
      </w:r>
      <w:r w:rsidRPr="002C54F3">
        <w:rPr>
          <w:rFonts w:ascii="Arial" w:eastAsia="Times New Roman" w:hAnsi="Arial" w:cs="Times New Roman"/>
          <w:sz w:val="24"/>
          <w:szCs w:val="24"/>
          <w:lang w:val="es-ES_tradnl" w:eastAsia="es-ES"/>
        </w:rPr>
        <w:t>Contratista DFM</w:t>
      </w:r>
    </w:p>
    <w:p w14:paraId="3B99AF53" w14:textId="064CB6E8" w:rsidR="002C54F3" w:rsidRDefault="002C54F3" w:rsidP="002C54F3">
      <w:pPr>
        <w:spacing w:after="0" w:line="240" w:lineRule="auto"/>
        <w:jc w:val="both"/>
        <w:rPr>
          <w:rFonts w:ascii="Arial" w:eastAsia="Times New Roman" w:hAnsi="Arial" w:cs="Times New Roman"/>
          <w:sz w:val="24"/>
          <w:szCs w:val="24"/>
          <w:lang w:eastAsia="es-ES"/>
        </w:rPr>
      </w:pPr>
      <w:r w:rsidRPr="002C54F3">
        <w:rPr>
          <w:rFonts w:ascii="Arial" w:eastAsia="Times New Roman" w:hAnsi="Arial" w:cs="Times New Roman"/>
          <w:sz w:val="24"/>
          <w:szCs w:val="24"/>
          <w:lang w:eastAsia="es-ES"/>
        </w:rPr>
        <w:t xml:space="preserve">Miguel Alejandro Mórelo Hoyos – </w:t>
      </w:r>
      <w:bookmarkStart w:id="0" w:name="_Hlk223973213"/>
      <w:r w:rsidRPr="002C54F3">
        <w:rPr>
          <w:rFonts w:ascii="Arial" w:eastAsia="Times New Roman" w:hAnsi="Arial" w:cs="Times New Roman"/>
          <w:sz w:val="24"/>
          <w:szCs w:val="24"/>
          <w:lang w:eastAsia="es-ES"/>
        </w:rPr>
        <w:t>Contratista DFM</w:t>
      </w:r>
      <w:bookmarkEnd w:id="0"/>
    </w:p>
    <w:p w14:paraId="48119A1A" w14:textId="1C7E822A" w:rsidR="002C54F3" w:rsidRPr="002C54F3" w:rsidRDefault="002C54F3" w:rsidP="002C54F3">
      <w:pPr>
        <w:spacing w:after="0" w:line="240" w:lineRule="auto"/>
        <w:jc w:val="both"/>
        <w:rPr>
          <w:rFonts w:ascii="Arial" w:eastAsia="Times New Roman" w:hAnsi="Arial" w:cs="Times New Roman"/>
          <w:sz w:val="24"/>
          <w:szCs w:val="24"/>
          <w:lang w:eastAsia="es-ES"/>
        </w:rPr>
      </w:pPr>
      <w:r w:rsidRPr="002C54F3">
        <w:rPr>
          <w:rFonts w:ascii="Arial" w:eastAsia="Times New Roman" w:hAnsi="Arial" w:cs="Times New Roman"/>
          <w:sz w:val="24"/>
          <w:szCs w:val="24"/>
          <w:lang w:eastAsia="es-ES"/>
        </w:rPr>
        <w:t xml:space="preserve">Sandra Milena Sánchez Zuluaga – </w:t>
      </w:r>
      <w:proofErr w:type="gramStart"/>
      <w:r w:rsidRPr="002C54F3">
        <w:rPr>
          <w:rFonts w:ascii="Arial" w:eastAsia="Times New Roman" w:hAnsi="Arial" w:cs="Times New Roman"/>
          <w:sz w:val="24"/>
          <w:szCs w:val="24"/>
          <w:lang w:eastAsia="es-ES"/>
        </w:rPr>
        <w:t>Funcionaria</w:t>
      </w:r>
      <w:proofErr w:type="gramEnd"/>
      <w:r w:rsidRPr="002C54F3">
        <w:rPr>
          <w:rFonts w:ascii="Arial" w:eastAsia="Times New Roman" w:hAnsi="Arial" w:cs="Times New Roman"/>
          <w:sz w:val="24"/>
          <w:szCs w:val="24"/>
          <w:lang w:eastAsia="es-ES"/>
        </w:rPr>
        <w:t xml:space="preserve"> DFM</w:t>
      </w:r>
    </w:p>
    <w:p w14:paraId="11E7C41E" w14:textId="77777777" w:rsidR="002C54F3" w:rsidRPr="002C54F3" w:rsidRDefault="002C54F3" w:rsidP="002C54F3">
      <w:pPr>
        <w:spacing w:after="0" w:line="240" w:lineRule="auto"/>
        <w:jc w:val="both"/>
        <w:rPr>
          <w:rFonts w:ascii="Arial" w:eastAsia="Times New Roman" w:hAnsi="Arial" w:cs="Times New Roman"/>
          <w:sz w:val="24"/>
          <w:szCs w:val="24"/>
          <w:lang w:eastAsia="es-ES"/>
        </w:rPr>
      </w:pPr>
      <w:proofErr w:type="spellStart"/>
      <w:r w:rsidRPr="002C54F3">
        <w:rPr>
          <w:rFonts w:ascii="Arial" w:eastAsia="Times New Roman" w:hAnsi="Arial" w:cs="Times New Roman"/>
          <w:sz w:val="24"/>
          <w:szCs w:val="24"/>
          <w:lang w:eastAsia="es-ES"/>
        </w:rPr>
        <w:t>Nashry</w:t>
      </w:r>
      <w:proofErr w:type="spellEnd"/>
      <w:r w:rsidRPr="002C54F3">
        <w:rPr>
          <w:rFonts w:ascii="Arial" w:eastAsia="Times New Roman" w:hAnsi="Arial" w:cs="Times New Roman"/>
          <w:sz w:val="24"/>
          <w:szCs w:val="24"/>
          <w:lang w:eastAsia="es-ES"/>
        </w:rPr>
        <w:t xml:space="preserve"> </w:t>
      </w:r>
      <w:proofErr w:type="spellStart"/>
      <w:r w:rsidRPr="002C54F3">
        <w:rPr>
          <w:rFonts w:ascii="Arial" w:eastAsia="Times New Roman" w:hAnsi="Arial" w:cs="Times New Roman"/>
          <w:sz w:val="24"/>
          <w:szCs w:val="24"/>
          <w:lang w:eastAsia="es-ES"/>
        </w:rPr>
        <w:t>Zahgui</w:t>
      </w:r>
      <w:proofErr w:type="spellEnd"/>
      <w:r w:rsidRPr="002C54F3">
        <w:rPr>
          <w:rFonts w:ascii="Arial" w:eastAsia="Times New Roman" w:hAnsi="Arial" w:cs="Times New Roman"/>
          <w:sz w:val="24"/>
          <w:szCs w:val="24"/>
          <w:lang w:eastAsia="es-ES"/>
        </w:rPr>
        <w:t xml:space="preserve"> Ibn </w:t>
      </w:r>
      <w:proofErr w:type="spellStart"/>
      <w:r w:rsidRPr="002C54F3">
        <w:rPr>
          <w:rFonts w:ascii="Arial" w:eastAsia="Times New Roman" w:hAnsi="Arial" w:cs="Times New Roman"/>
          <w:sz w:val="24"/>
          <w:szCs w:val="24"/>
          <w:lang w:eastAsia="es-ES"/>
        </w:rPr>
        <w:t>Mucktafi</w:t>
      </w:r>
      <w:proofErr w:type="spellEnd"/>
      <w:r w:rsidRPr="002C54F3">
        <w:rPr>
          <w:rFonts w:ascii="Arial" w:eastAsia="Times New Roman" w:hAnsi="Arial" w:cs="Times New Roman"/>
          <w:sz w:val="24"/>
          <w:szCs w:val="24"/>
          <w:lang w:eastAsia="es-ES"/>
        </w:rPr>
        <w:t xml:space="preserve"> – </w:t>
      </w:r>
      <w:bookmarkStart w:id="1" w:name="_Hlk223973161"/>
      <w:r w:rsidRPr="002C54F3">
        <w:rPr>
          <w:rFonts w:ascii="Arial" w:eastAsia="Times New Roman" w:hAnsi="Arial" w:cs="Times New Roman"/>
          <w:sz w:val="24"/>
          <w:szCs w:val="24"/>
          <w:lang w:eastAsia="es-ES"/>
        </w:rPr>
        <w:t>Coordinador Fundación PARES</w:t>
      </w:r>
      <w:bookmarkEnd w:id="1"/>
    </w:p>
    <w:p w14:paraId="6739429A" w14:textId="77777777" w:rsidR="002C54F3" w:rsidRPr="002C54F3" w:rsidRDefault="002C54F3" w:rsidP="002C54F3">
      <w:pPr>
        <w:spacing w:after="0" w:line="240" w:lineRule="auto"/>
        <w:rPr>
          <w:rFonts w:ascii="Arial" w:eastAsia="Times New Roman" w:hAnsi="Arial" w:cs="Times New Roman"/>
          <w:b/>
          <w:bCs/>
          <w:sz w:val="24"/>
          <w:szCs w:val="24"/>
          <w:lang w:eastAsia="es-ES"/>
        </w:rPr>
      </w:pPr>
    </w:p>
    <w:p w14:paraId="1ABCF93F" w14:textId="77777777" w:rsidR="002C54F3" w:rsidRPr="002C54F3" w:rsidRDefault="002C54F3" w:rsidP="002C54F3">
      <w:pPr>
        <w:spacing w:after="0" w:line="240" w:lineRule="auto"/>
        <w:rPr>
          <w:rFonts w:ascii="Arial" w:eastAsia="Times New Roman" w:hAnsi="Arial" w:cs="Arial"/>
          <w:b/>
          <w:sz w:val="24"/>
          <w:szCs w:val="24"/>
          <w:lang w:eastAsia="es-ES"/>
        </w:rPr>
      </w:pPr>
      <w:r w:rsidRPr="002C54F3">
        <w:rPr>
          <w:rFonts w:ascii="Arial" w:eastAsia="Times New Roman" w:hAnsi="Arial" w:cs="Arial"/>
          <w:b/>
          <w:sz w:val="24"/>
          <w:szCs w:val="24"/>
          <w:lang w:eastAsia="es-ES"/>
        </w:rPr>
        <w:t>Invitados:</w:t>
      </w:r>
    </w:p>
    <w:p w14:paraId="5EB29D8F" w14:textId="77777777" w:rsidR="002C54F3" w:rsidRPr="002C54F3" w:rsidRDefault="002C54F3" w:rsidP="002C54F3">
      <w:pPr>
        <w:spacing w:after="0" w:line="240" w:lineRule="auto"/>
        <w:rPr>
          <w:rFonts w:ascii="Arial" w:eastAsia="Arial" w:hAnsi="Arial" w:cs="Arial"/>
          <w:b/>
          <w:bCs/>
          <w:color w:val="A6A6A6"/>
          <w:sz w:val="24"/>
          <w:szCs w:val="24"/>
          <w:lang w:eastAsia="es-ES"/>
        </w:rPr>
      </w:pPr>
    </w:p>
    <w:p w14:paraId="51270B49" w14:textId="77777777" w:rsidR="002C54F3" w:rsidRPr="002C54F3" w:rsidRDefault="002C54F3" w:rsidP="002C54F3">
      <w:pPr>
        <w:spacing w:after="0" w:line="240" w:lineRule="auto"/>
        <w:rPr>
          <w:rFonts w:ascii="Arial" w:eastAsia="Arial" w:hAnsi="Arial" w:cs="Arial"/>
          <w:sz w:val="24"/>
          <w:szCs w:val="24"/>
          <w:lang w:eastAsia="es-ES"/>
        </w:rPr>
      </w:pPr>
      <w:bookmarkStart w:id="2" w:name="_Hlk223970597"/>
      <w:proofErr w:type="spellStart"/>
      <w:r w:rsidRPr="002C54F3">
        <w:rPr>
          <w:rFonts w:ascii="Arial" w:eastAsia="Arial" w:hAnsi="Arial" w:cs="Arial"/>
          <w:sz w:val="24"/>
          <w:szCs w:val="24"/>
          <w:lang w:eastAsia="es-ES"/>
        </w:rPr>
        <w:t>Eiver</w:t>
      </w:r>
      <w:proofErr w:type="spellEnd"/>
      <w:r w:rsidRPr="002C54F3">
        <w:rPr>
          <w:rFonts w:ascii="Arial" w:eastAsia="Arial" w:hAnsi="Arial" w:cs="Arial"/>
          <w:sz w:val="24"/>
          <w:szCs w:val="24"/>
          <w:lang w:eastAsia="es-ES"/>
        </w:rPr>
        <w:t xml:space="preserve"> Tomas González Gómez - </w:t>
      </w:r>
      <w:proofErr w:type="gramStart"/>
      <w:r w:rsidRPr="002C54F3">
        <w:rPr>
          <w:rFonts w:ascii="Arial" w:eastAsia="Arial" w:hAnsi="Arial" w:cs="Arial"/>
          <w:sz w:val="24"/>
          <w:szCs w:val="24"/>
          <w:lang w:eastAsia="es-ES"/>
        </w:rPr>
        <w:t>Funcionario</w:t>
      </w:r>
      <w:proofErr w:type="gramEnd"/>
      <w:r w:rsidRPr="002C54F3">
        <w:rPr>
          <w:rFonts w:ascii="Arial" w:eastAsia="Arial" w:hAnsi="Arial" w:cs="Arial"/>
          <w:sz w:val="24"/>
          <w:szCs w:val="24"/>
          <w:lang w:eastAsia="es-ES"/>
        </w:rPr>
        <w:t xml:space="preserve"> DFM</w:t>
      </w:r>
    </w:p>
    <w:p w14:paraId="61E8DEDC" w14:textId="77777777" w:rsidR="002C54F3" w:rsidRPr="002C54F3" w:rsidRDefault="002C54F3" w:rsidP="002C54F3">
      <w:pPr>
        <w:spacing w:after="0" w:line="240" w:lineRule="auto"/>
        <w:rPr>
          <w:rFonts w:ascii="Arial" w:eastAsia="Arial" w:hAnsi="Arial" w:cs="Arial"/>
          <w:sz w:val="24"/>
          <w:szCs w:val="24"/>
          <w:lang w:eastAsia="es-ES"/>
        </w:rPr>
      </w:pPr>
      <w:bookmarkStart w:id="3" w:name="_Hlk223969881"/>
      <w:bookmarkEnd w:id="2"/>
      <w:r w:rsidRPr="002C54F3">
        <w:rPr>
          <w:rFonts w:ascii="Arial" w:eastAsia="Arial" w:hAnsi="Arial" w:cs="Arial"/>
          <w:sz w:val="24"/>
          <w:szCs w:val="24"/>
          <w:lang w:eastAsia="es-ES"/>
        </w:rPr>
        <w:t>Eliana Milena Quintero Buitrago - Contratista DFM</w:t>
      </w:r>
    </w:p>
    <w:bookmarkEnd w:id="3"/>
    <w:p w14:paraId="48BEF2E2" w14:textId="4B82E228" w:rsidR="002C54F3" w:rsidRPr="002C54F3" w:rsidRDefault="002C54F3" w:rsidP="002C54F3">
      <w:pPr>
        <w:spacing w:after="0" w:line="240" w:lineRule="auto"/>
        <w:rPr>
          <w:rFonts w:ascii="Arial" w:eastAsia="Arial" w:hAnsi="Arial" w:cs="Arial"/>
          <w:sz w:val="24"/>
          <w:szCs w:val="24"/>
          <w:lang w:eastAsia="es-ES"/>
        </w:rPr>
      </w:pPr>
      <w:r w:rsidRPr="002C54F3">
        <w:rPr>
          <w:rFonts w:ascii="Arial" w:eastAsia="Arial" w:hAnsi="Arial" w:cs="Arial"/>
          <w:sz w:val="24"/>
          <w:szCs w:val="24"/>
          <w:lang w:eastAsia="es-ES"/>
        </w:rPr>
        <w:t xml:space="preserve">Miguel Alejandro </w:t>
      </w:r>
      <w:r w:rsidR="00191F0A" w:rsidRPr="002C54F3">
        <w:rPr>
          <w:rFonts w:ascii="Arial" w:eastAsia="Arial" w:hAnsi="Arial" w:cs="Arial"/>
          <w:sz w:val="24"/>
          <w:szCs w:val="24"/>
          <w:lang w:eastAsia="es-ES"/>
        </w:rPr>
        <w:t>Mórelo</w:t>
      </w:r>
      <w:r w:rsidRPr="002C54F3">
        <w:rPr>
          <w:rFonts w:ascii="Arial" w:eastAsia="Arial" w:hAnsi="Arial" w:cs="Arial"/>
          <w:sz w:val="24"/>
          <w:szCs w:val="24"/>
          <w:lang w:eastAsia="es-ES"/>
        </w:rPr>
        <w:t xml:space="preserve"> Hoyos </w:t>
      </w:r>
      <w:r w:rsidRPr="002C54F3">
        <w:rPr>
          <w:rFonts w:ascii="Arial" w:eastAsia="Times New Roman" w:hAnsi="Arial" w:cs="Times New Roman"/>
          <w:sz w:val="24"/>
          <w:szCs w:val="24"/>
          <w:lang w:eastAsia="es-ES"/>
        </w:rPr>
        <w:t>- Contratista DFM</w:t>
      </w:r>
    </w:p>
    <w:p w14:paraId="0FB5830B" w14:textId="5A95883C" w:rsidR="002C54F3" w:rsidRDefault="002C54F3" w:rsidP="002C54F3">
      <w:pPr>
        <w:spacing w:after="0" w:line="240" w:lineRule="auto"/>
        <w:rPr>
          <w:rFonts w:ascii="Arial" w:eastAsia="Arial" w:hAnsi="Arial" w:cs="Arial"/>
          <w:sz w:val="24"/>
          <w:szCs w:val="24"/>
          <w:lang w:eastAsia="es-ES"/>
        </w:rPr>
      </w:pPr>
      <w:bookmarkStart w:id="4" w:name="_Hlk223970014"/>
      <w:r w:rsidRPr="002C54F3">
        <w:rPr>
          <w:rFonts w:ascii="Arial" w:eastAsia="Arial" w:hAnsi="Arial" w:cs="Arial"/>
          <w:sz w:val="24"/>
          <w:szCs w:val="24"/>
          <w:lang w:eastAsia="es-ES"/>
        </w:rPr>
        <w:t xml:space="preserve">Sandra Milena Sánchez Zuluaga – </w:t>
      </w:r>
      <w:proofErr w:type="gramStart"/>
      <w:r w:rsidRPr="002C54F3">
        <w:rPr>
          <w:rFonts w:ascii="Arial" w:eastAsia="Arial" w:hAnsi="Arial" w:cs="Arial"/>
          <w:sz w:val="24"/>
          <w:szCs w:val="24"/>
          <w:lang w:eastAsia="es-ES"/>
        </w:rPr>
        <w:t>Funcionaria</w:t>
      </w:r>
      <w:proofErr w:type="gramEnd"/>
      <w:r w:rsidRPr="002C54F3">
        <w:rPr>
          <w:rFonts w:ascii="Arial" w:eastAsia="Arial" w:hAnsi="Arial" w:cs="Arial"/>
          <w:sz w:val="24"/>
          <w:szCs w:val="24"/>
          <w:lang w:eastAsia="es-ES"/>
        </w:rPr>
        <w:t xml:space="preserve"> DFM</w:t>
      </w:r>
    </w:p>
    <w:p w14:paraId="3598421C" w14:textId="346CFA95" w:rsidR="002C54F3" w:rsidRPr="002C54F3" w:rsidRDefault="002C54F3" w:rsidP="002C54F3">
      <w:pPr>
        <w:spacing w:after="0" w:line="240" w:lineRule="auto"/>
        <w:rPr>
          <w:rFonts w:ascii="Arial" w:eastAsia="Arial" w:hAnsi="Arial" w:cs="Arial"/>
          <w:sz w:val="24"/>
          <w:szCs w:val="24"/>
          <w:lang w:eastAsia="es-ES"/>
        </w:rPr>
      </w:pPr>
      <w:proofErr w:type="spellStart"/>
      <w:r w:rsidRPr="002C54F3">
        <w:rPr>
          <w:rFonts w:ascii="Arial" w:eastAsia="Arial" w:hAnsi="Arial" w:cs="Arial"/>
          <w:sz w:val="24"/>
          <w:szCs w:val="24"/>
          <w:lang w:eastAsia="es-ES"/>
        </w:rPr>
        <w:t>Nashry</w:t>
      </w:r>
      <w:proofErr w:type="spellEnd"/>
      <w:r w:rsidRPr="002C54F3">
        <w:rPr>
          <w:rFonts w:ascii="Arial" w:eastAsia="Arial" w:hAnsi="Arial" w:cs="Arial"/>
          <w:sz w:val="24"/>
          <w:szCs w:val="24"/>
          <w:lang w:eastAsia="es-ES"/>
        </w:rPr>
        <w:t xml:space="preserve"> </w:t>
      </w:r>
      <w:proofErr w:type="spellStart"/>
      <w:r w:rsidRPr="002C54F3">
        <w:rPr>
          <w:rFonts w:ascii="Arial" w:eastAsia="Arial" w:hAnsi="Arial" w:cs="Arial"/>
          <w:sz w:val="24"/>
          <w:szCs w:val="24"/>
          <w:lang w:eastAsia="es-ES"/>
        </w:rPr>
        <w:t>Zahgui</w:t>
      </w:r>
      <w:proofErr w:type="spellEnd"/>
      <w:r w:rsidRPr="002C54F3">
        <w:rPr>
          <w:rFonts w:ascii="Arial" w:eastAsia="Arial" w:hAnsi="Arial" w:cs="Arial"/>
          <w:sz w:val="24"/>
          <w:szCs w:val="24"/>
          <w:lang w:eastAsia="es-ES"/>
        </w:rPr>
        <w:t xml:space="preserve"> Ibn </w:t>
      </w:r>
      <w:proofErr w:type="spellStart"/>
      <w:r w:rsidRPr="002C54F3">
        <w:rPr>
          <w:rFonts w:ascii="Arial" w:eastAsia="Arial" w:hAnsi="Arial" w:cs="Arial"/>
          <w:sz w:val="24"/>
          <w:szCs w:val="24"/>
          <w:lang w:eastAsia="es-ES"/>
        </w:rPr>
        <w:t>Mucktafi</w:t>
      </w:r>
      <w:proofErr w:type="spellEnd"/>
      <w:r w:rsidRPr="002C54F3">
        <w:rPr>
          <w:rFonts w:ascii="Arial" w:eastAsia="Arial" w:hAnsi="Arial" w:cs="Arial"/>
          <w:sz w:val="24"/>
          <w:szCs w:val="24"/>
          <w:lang w:eastAsia="es-ES"/>
        </w:rPr>
        <w:t xml:space="preserve"> – Coordinador Fundación PARES</w:t>
      </w:r>
    </w:p>
    <w:bookmarkEnd w:id="4"/>
    <w:p w14:paraId="4170FE55" w14:textId="77777777" w:rsidR="002C54F3" w:rsidRPr="002C54F3" w:rsidRDefault="002C54F3" w:rsidP="002C54F3">
      <w:pPr>
        <w:spacing w:after="0" w:line="240" w:lineRule="auto"/>
        <w:rPr>
          <w:rFonts w:ascii="Arial" w:eastAsia="Times New Roman" w:hAnsi="Arial" w:cs="Arial"/>
          <w:sz w:val="24"/>
          <w:szCs w:val="24"/>
          <w:lang w:eastAsia="es-ES"/>
        </w:rPr>
      </w:pPr>
    </w:p>
    <w:p w14:paraId="26D9EBB5" w14:textId="77777777" w:rsidR="002C54F3" w:rsidRPr="002C54F3" w:rsidRDefault="002C54F3" w:rsidP="002C54F3">
      <w:pPr>
        <w:spacing w:after="0" w:line="240" w:lineRule="auto"/>
        <w:rPr>
          <w:rFonts w:ascii="Arial" w:eastAsia="Times New Roman" w:hAnsi="Arial" w:cs="Arial"/>
          <w:b/>
          <w:sz w:val="24"/>
          <w:szCs w:val="24"/>
          <w:lang w:eastAsia="es-ES"/>
        </w:rPr>
      </w:pPr>
      <w:r w:rsidRPr="002C54F3">
        <w:rPr>
          <w:rFonts w:ascii="Arial" w:eastAsia="Times New Roman" w:hAnsi="Arial" w:cs="Arial"/>
          <w:b/>
          <w:sz w:val="24"/>
          <w:szCs w:val="24"/>
          <w:lang w:eastAsia="es-ES"/>
        </w:rPr>
        <w:t>Ausentes:</w:t>
      </w:r>
    </w:p>
    <w:p w14:paraId="113436A7" w14:textId="53D5FE9E" w:rsidR="002C54F3" w:rsidRDefault="002C54F3" w:rsidP="002C54F3">
      <w:pPr>
        <w:spacing w:after="0" w:line="240" w:lineRule="auto"/>
        <w:rPr>
          <w:rFonts w:ascii="Arial" w:eastAsia="Times New Roman" w:hAnsi="Arial" w:cs="Arial"/>
          <w:b/>
          <w:sz w:val="24"/>
          <w:szCs w:val="24"/>
          <w:lang w:eastAsia="es-ES"/>
        </w:rPr>
      </w:pPr>
    </w:p>
    <w:p w14:paraId="5395E118" w14:textId="6FB7EB86" w:rsidR="002C54F3" w:rsidRPr="002C54F3" w:rsidRDefault="002C54F3" w:rsidP="002C54F3">
      <w:pPr>
        <w:spacing w:after="0" w:line="240" w:lineRule="auto"/>
        <w:rPr>
          <w:rFonts w:ascii="Arial" w:eastAsia="Times New Roman" w:hAnsi="Arial" w:cs="Arial"/>
          <w:bCs/>
          <w:sz w:val="24"/>
          <w:szCs w:val="24"/>
          <w:lang w:eastAsia="es-ES"/>
        </w:rPr>
      </w:pPr>
      <w:r w:rsidRPr="002C54F3">
        <w:rPr>
          <w:rFonts w:ascii="Arial" w:eastAsia="Times New Roman" w:hAnsi="Arial" w:cs="Arial"/>
          <w:bCs/>
          <w:sz w:val="24"/>
          <w:szCs w:val="24"/>
          <w:lang w:eastAsia="es-ES"/>
        </w:rPr>
        <w:t>N/A</w:t>
      </w:r>
    </w:p>
    <w:p w14:paraId="6E4014F9" w14:textId="77777777" w:rsidR="002C54F3" w:rsidRPr="002C54F3" w:rsidRDefault="002C54F3" w:rsidP="002C54F3">
      <w:pPr>
        <w:spacing w:after="0" w:line="240" w:lineRule="auto"/>
        <w:rPr>
          <w:rFonts w:ascii="Arial" w:eastAsia="Times New Roman" w:hAnsi="Arial" w:cs="Arial"/>
          <w:sz w:val="24"/>
          <w:szCs w:val="24"/>
          <w:lang w:eastAsia="es-ES"/>
        </w:rPr>
      </w:pPr>
    </w:p>
    <w:p w14:paraId="2B719303" w14:textId="77777777" w:rsidR="002C54F3" w:rsidRPr="002C54F3" w:rsidRDefault="002C54F3" w:rsidP="002C54F3">
      <w:pPr>
        <w:spacing w:after="0" w:line="240" w:lineRule="auto"/>
        <w:rPr>
          <w:rFonts w:ascii="Arial" w:eastAsia="Times New Roman" w:hAnsi="Arial" w:cs="Arial"/>
          <w:b/>
          <w:sz w:val="24"/>
          <w:szCs w:val="24"/>
          <w:lang w:eastAsia="es-ES"/>
        </w:rPr>
      </w:pPr>
      <w:r w:rsidRPr="002C54F3">
        <w:rPr>
          <w:rFonts w:ascii="Arial" w:eastAsia="Times New Roman" w:hAnsi="Arial" w:cs="Arial"/>
          <w:b/>
          <w:sz w:val="24"/>
          <w:szCs w:val="24"/>
          <w:lang w:eastAsia="es-ES"/>
        </w:rPr>
        <w:t>ORDEN DEL DÍA</w:t>
      </w:r>
    </w:p>
    <w:p w14:paraId="3F21ABFD" w14:textId="77777777" w:rsidR="002C54F3" w:rsidRPr="002C54F3" w:rsidRDefault="002C54F3" w:rsidP="002C54F3">
      <w:pPr>
        <w:spacing w:after="0" w:line="240" w:lineRule="auto"/>
        <w:rPr>
          <w:rFonts w:ascii="Arial" w:eastAsia="Times New Roman" w:hAnsi="Arial" w:cs="Arial"/>
          <w:sz w:val="24"/>
          <w:szCs w:val="24"/>
          <w:lang w:eastAsia="es-ES"/>
        </w:rPr>
      </w:pPr>
    </w:p>
    <w:p w14:paraId="52F39419" w14:textId="77777777" w:rsidR="002C54F3" w:rsidRDefault="002C54F3" w:rsidP="002C54F3">
      <w:pPr>
        <w:pStyle w:val="Prrafodelista"/>
        <w:numPr>
          <w:ilvl w:val="0"/>
          <w:numId w:val="3"/>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V</w:t>
      </w:r>
      <w:r w:rsidRPr="002C54F3">
        <w:rPr>
          <w:rFonts w:ascii="Arial" w:eastAsia="Times New Roman" w:hAnsi="Arial" w:cs="Arial"/>
          <w:sz w:val="24"/>
          <w:szCs w:val="24"/>
          <w:lang w:eastAsia="es-ES"/>
        </w:rPr>
        <w:t xml:space="preserve">erificación del cronograma de actividades del </w:t>
      </w:r>
      <w:r w:rsidRPr="002C54F3">
        <w:rPr>
          <w:rFonts w:ascii="Arial" w:eastAsia="Times New Roman" w:hAnsi="Arial" w:cs="Arial"/>
          <w:sz w:val="24"/>
          <w:szCs w:val="24"/>
          <w:lang w:eastAsia="es-ES"/>
        </w:rPr>
        <w:t>C</w:t>
      </w:r>
      <w:r w:rsidRPr="002C54F3">
        <w:rPr>
          <w:rFonts w:ascii="Arial" w:eastAsia="Times New Roman" w:hAnsi="Arial" w:cs="Arial"/>
          <w:sz w:val="24"/>
          <w:szCs w:val="24"/>
          <w:lang w:eastAsia="es-ES"/>
        </w:rPr>
        <w:t>onvenio</w:t>
      </w:r>
      <w:r w:rsidRPr="002C54F3">
        <w:rPr>
          <w:rFonts w:ascii="Arial" w:eastAsia="Times New Roman" w:hAnsi="Arial" w:cs="Times New Roman"/>
          <w:sz w:val="24"/>
          <w:szCs w:val="20"/>
          <w:lang w:eastAsia="es-ES"/>
        </w:rPr>
        <w:t xml:space="preserve"> </w:t>
      </w:r>
      <w:r w:rsidRPr="002C54F3">
        <w:rPr>
          <w:rFonts w:ascii="Arial" w:eastAsia="Times New Roman" w:hAnsi="Arial" w:cs="Arial"/>
          <w:sz w:val="24"/>
          <w:szCs w:val="24"/>
          <w:lang w:eastAsia="es-ES"/>
        </w:rPr>
        <w:t>GGC-1858-2026.</w:t>
      </w:r>
    </w:p>
    <w:p w14:paraId="4D2FF828" w14:textId="77777777" w:rsidR="002C54F3" w:rsidRDefault="002C54F3" w:rsidP="002C54F3">
      <w:pPr>
        <w:pStyle w:val="Prrafodelista"/>
        <w:numPr>
          <w:ilvl w:val="0"/>
          <w:numId w:val="3"/>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 xml:space="preserve">Revisión de perfiles y hojas de vida del equipo </w:t>
      </w:r>
      <w:r w:rsidRPr="002C54F3">
        <w:rPr>
          <w:rFonts w:ascii="Arial" w:eastAsia="Times New Roman" w:hAnsi="Arial" w:cs="Arial"/>
          <w:sz w:val="24"/>
          <w:szCs w:val="24"/>
          <w:lang w:eastAsia="es-ES"/>
        </w:rPr>
        <w:t>de la Fundación PARES.</w:t>
      </w:r>
    </w:p>
    <w:p w14:paraId="7CC89280" w14:textId="77777777" w:rsidR="002C54F3" w:rsidRDefault="002C54F3" w:rsidP="002C54F3">
      <w:pPr>
        <w:pStyle w:val="Prrafodelista"/>
        <w:numPr>
          <w:ilvl w:val="0"/>
          <w:numId w:val="3"/>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 xml:space="preserve">Revisión y </w:t>
      </w:r>
      <w:r w:rsidRPr="002C54F3">
        <w:rPr>
          <w:rFonts w:ascii="Arial" w:eastAsia="Times New Roman" w:hAnsi="Arial" w:cs="Arial"/>
          <w:sz w:val="24"/>
          <w:szCs w:val="24"/>
          <w:lang w:eastAsia="es-ES"/>
        </w:rPr>
        <w:t xml:space="preserve">nuevos </w:t>
      </w:r>
      <w:r w:rsidRPr="002C54F3">
        <w:rPr>
          <w:rFonts w:ascii="Arial" w:eastAsia="Times New Roman" w:hAnsi="Arial" w:cs="Arial"/>
          <w:sz w:val="24"/>
          <w:szCs w:val="24"/>
          <w:lang w:eastAsia="es-ES"/>
        </w:rPr>
        <w:t>ajustes al plan de trabajo</w:t>
      </w:r>
      <w:r w:rsidRPr="002C54F3">
        <w:rPr>
          <w:rFonts w:ascii="Arial" w:eastAsia="Times New Roman" w:hAnsi="Arial" w:cs="Arial"/>
          <w:sz w:val="24"/>
          <w:szCs w:val="24"/>
          <w:lang w:eastAsia="es-ES"/>
        </w:rPr>
        <w:t xml:space="preserve"> presentado</w:t>
      </w:r>
      <w:r w:rsidRPr="002C54F3">
        <w:rPr>
          <w:rFonts w:ascii="Arial" w:eastAsia="Times New Roman" w:hAnsi="Arial" w:cs="Arial"/>
          <w:sz w:val="24"/>
          <w:szCs w:val="24"/>
          <w:lang w:eastAsia="es-ES"/>
        </w:rPr>
        <w:t>.</w:t>
      </w:r>
    </w:p>
    <w:p w14:paraId="7FCBA792" w14:textId="77777777" w:rsidR="002C54F3" w:rsidRDefault="002C54F3" w:rsidP="002C54F3">
      <w:pPr>
        <w:pStyle w:val="Prrafodelista"/>
        <w:numPr>
          <w:ilvl w:val="0"/>
          <w:numId w:val="3"/>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Definición de mecanismos de intercambio y revisión documental.</w:t>
      </w:r>
    </w:p>
    <w:p w14:paraId="2BDA35A0" w14:textId="77777777" w:rsidR="002C54F3" w:rsidRDefault="002C54F3" w:rsidP="002C54F3">
      <w:pPr>
        <w:pStyle w:val="Prrafodelista"/>
        <w:numPr>
          <w:ilvl w:val="0"/>
          <w:numId w:val="3"/>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Articulación con la Universidad Nacional.</w:t>
      </w:r>
    </w:p>
    <w:p w14:paraId="0FA9CD40" w14:textId="77777777" w:rsidR="002C54F3" w:rsidRDefault="002C54F3" w:rsidP="002C54F3">
      <w:pPr>
        <w:pStyle w:val="Prrafodelista"/>
        <w:numPr>
          <w:ilvl w:val="0"/>
          <w:numId w:val="3"/>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lastRenderedPageBreak/>
        <w:t>Definición preliminar del evento nacional del proyecto.</w:t>
      </w:r>
    </w:p>
    <w:p w14:paraId="43B469B6" w14:textId="7E048D33" w:rsidR="002C54F3" w:rsidRPr="002C54F3" w:rsidRDefault="002C54F3" w:rsidP="002C54F3">
      <w:pPr>
        <w:pStyle w:val="Prrafodelista"/>
        <w:numPr>
          <w:ilvl w:val="0"/>
          <w:numId w:val="3"/>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Proposiciones y varios.</w:t>
      </w:r>
    </w:p>
    <w:p w14:paraId="57956B03" w14:textId="77777777" w:rsidR="002C54F3" w:rsidRPr="002C54F3" w:rsidRDefault="002C54F3" w:rsidP="002C54F3">
      <w:pPr>
        <w:spacing w:after="0" w:line="240" w:lineRule="auto"/>
        <w:jc w:val="both"/>
        <w:rPr>
          <w:rFonts w:ascii="Arial" w:eastAsia="Times New Roman" w:hAnsi="Arial" w:cs="Arial"/>
          <w:sz w:val="24"/>
          <w:szCs w:val="24"/>
          <w:lang w:eastAsia="es-ES"/>
        </w:rPr>
      </w:pPr>
    </w:p>
    <w:p w14:paraId="7B483345" w14:textId="77777777" w:rsidR="002C54F3" w:rsidRPr="002C54F3" w:rsidRDefault="002C54F3" w:rsidP="002C54F3">
      <w:pPr>
        <w:spacing w:after="0" w:line="240" w:lineRule="auto"/>
        <w:jc w:val="both"/>
        <w:rPr>
          <w:rFonts w:ascii="Arial" w:eastAsia="Times New Roman" w:hAnsi="Arial" w:cs="Arial"/>
          <w:sz w:val="24"/>
          <w:szCs w:val="24"/>
          <w:lang w:eastAsia="es-ES"/>
        </w:rPr>
      </w:pPr>
      <w:r w:rsidRPr="002C54F3">
        <w:rPr>
          <w:rFonts w:ascii="Arial" w:eastAsia="Times New Roman" w:hAnsi="Arial" w:cs="Arial"/>
          <w:b/>
          <w:sz w:val="24"/>
          <w:szCs w:val="24"/>
          <w:lang w:eastAsia="es-ES"/>
        </w:rPr>
        <w:t xml:space="preserve">DESARROLLO: </w:t>
      </w:r>
    </w:p>
    <w:p w14:paraId="1BE3DB33" w14:textId="77777777" w:rsidR="002C54F3" w:rsidRPr="002C54F3" w:rsidRDefault="002C54F3" w:rsidP="002C54F3">
      <w:pPr>
        <w:spacing w:after="0" w:line="240" w:lineRule="auto"/>
        <w:jc w:val="both"/>
        <w:rPr>
          <w:rFonts w:ascii="Arial" w:eastAsia="Times New Roman" w:hAnsi="Arial" w:cs="Arial"/>
          <w:sz w:val="24"/>
          <w:szCs w:val="24"/>
          <w:lang w:eastAsia="es-ES"/>
        </w:rPr>
      </w:pPr>
    </w:p>
    <w:p w14:paraId="4FA5F8FD" w14:textId="50E29CB7" w:rsidR="002C54F3" w:rsidRPr="007A04B0" w:rsidRDefault="002C54F3" w:rsidP="007A04B0">
      <w:pPr>
        <w:pStyle w:val="Prrafodelista"/>
        <w:numPr>
          <w:ilvl w:val="0"/>
          <w:numId w:val="5"/>
        </w:numPr>
        <w:spacing w:after="0" w:line="240" w:lineRule="auto"/>
        <w:jc w:val="both"/>
        <w:rPr>
          <w:rFonts w:ascii="Arial" w:eastAsia="Times New Roman" w:hAnsi="Arial" w:cs="Arial"/>
          <w:b/>
          <w:bCs/>
          <w:sz w:val="24"/>
          <w:szCs w:val="24"/>
          <w:lang w:eastAsia="es-ES"/>
        </w:rPr>
      </w:pPr>
      <w:r w:rsidRPr="007A04B0">
        <w:rPr>
          <w:rFonts w:ascii="Arial" w:eastAsia="Times New Roman" w:hAnsi="Arial" w:cs="Arial"/>
          <w:b/>
          <w:bCs/>
          <w:sz w:val="24"/>
          <w:szCs w:val="24"/>
          <w:lang w:eastAsia="es-ES"/>
        </w:rPr>
        <w:t>Verificación del cronograma de actividades del Convenio GGC-1858-2026.</w:t>
      </w:r>
    </w:p>
    <w:p w14:paraId="240B7B73" w14:textId="678B9FE6" w:rsidR="002C54F3" w:rsidRDefault="002C54F3" w:rsidP="002C54F3">
      <w:pPr>
        <w:spacing w:after="0" w:line="240" w:lineRule="auto"/>
        <w:jc w:val="both"/>
        <w:rPr>
          <w:rFonts w:ascii="Arial" w:eastAsia="Times New Roman" w:hAnsi="Arial" w:cs="Arial"/>
          <w:b/>
          <w:bCs/>
          <w:sz w:val="24"/>
          <w:szCs w:val="24"/>
          <w:lang w:eastAsia="es-ES"/>
        </w:rPr>
      </w:pPr>
    </w:p>
    <w:p w14:paraId="49C2B09B" w14:textId="77777777" w:rsidR="002C54F3" w:rsidRPr="002C54F3" w:rsidRDefault="002C54F3" w:rsidP="002C54F3">
      <w:p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Durante este punto se realizó una revisión general del cronograma propuesto para la ejecución del convenio, con el propósito de validar su correspondencia con lo establecido en el estudio previo y los compromisos contractuales.</w:t>
      </w:r>
    </w:p>
    <w:p w14:paraId="4CFE05B8" w14:textId="50E84373" w:rsidR="002C54F3" w:rsidRPr="002C54F3" w:rsidRDefault="002C54F3" w:rsidP="002C54F3">
      <w:p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Se evidenció que el cronograma presentado recoge las principales actividades proyectadas; no obstante, se resaltó la necesidad de efectuar ajustes derivados de observaciones previamente formuladas por el equipo técnico. En particular, se enfatizó en la importancia de:</w:t>
      </w:r>
    </w:p>
    <w:p w14:paraId="79707694" w14:textId="77777777" w:rsidR="002C54F3" w:rsidRPr="002C54F3" w:rsidRDefault="002C54F3" w:rsidP="002C54F3">
      <w:pPr>
        <w:spacing w:after="0" w:line="240" w:lineRule="auto"/>
        <w:jc w:val="both"/>
        <w:rPr>
          <w:rFonts w:ascii="Arial" w:eastAsia="Times New Roman" w:hAnsi="Arial" w:cs="Arial"/>
          <w:sz w:val="24"/>
          <w:szCs w:val="24"/>
          <w:lang w:eastAsia="es-ES"/>
        </w:rPr>
      </w:pPr>
    </w:p>
    <w:p w14:paraId="482E54C3" w14:textId="77777777" w:rsidR="002C54F3" w:rsidRPr="002C54F3" w:rsidRDefault="002C54F3" w:rsidP="002C54F3">
      <w:pPr>
        <w:numPr>
          <w:ilvl w:val="0"/>
          <w:numId w:val="4"/>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Garantizar la coherencia temporal entre actividades.</w:t>
      </w:r>
    </w:p>
    <w:p w14:paraId="34768C6A" w14:textId="77777777" w:rsidR="002C54F3" w:rsidRPr="002C54F3" w:rsidRDefault="002C54F3" w:rsidP="002C54F3">
      <w:pPr>
        <w:numPr>
          <w:ilvl w:val="0"/>
          <w:numId w:val="4"/>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Asegurar que los hitos correspondan a los productos contractuales.</w:t>
      </w:r>
    </w:p>
    <w:p w14:paraId="42F5949A" w14:textId="6A8209DE" w:rsidR="002C54F3" w:rsidRPr="002C54F3" w:rsidRDefault="002C54F3" w:rsidP="002C54F3">
      <w:pPr>
        <w:numPr>
          <w:ilvl w:val="0"/>
          <w:numId w:val="4"/>
        </w:num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Revisar posibles ajustes que permitan articular este convenio con otros procesos en curso, especialmente aquellos desarrollados con la Universidad Nacional.</w:t>
      </w:r>
    </w:p>
    <w:p w14:paraId="19C17E77" w14:textId="77777777" w:rsidR="002C54F3" w:rsidRPr="002C54F3" w:rsidRDefault="002C54F3" w:rsidP="002C54F3">
      <w:pPr>
        <w:spacing w:after="0" w:line="240" w:lineRule="auto"/>
        <w:ind w:left="720"/>
        <w:jc w:val="both"/>
        <w:rPr>
          <w:rFonts w:ascii="Arial" w:eastAsia="Times New Roman" w:hAnsi="Arial" w:cs="Arial"/>
          <w:sz w:val="24"/>
          <w:szCs w:val="24"/>
          <w:lang w:eastAsia="es-ES"/>
        </w:rPr>
      </w:pPr>
    </w:p>
    <w:p w14:paraId="6252A678" w14:textId="77777777" w:rsidR="002C54F3" w:rsidRPr="002C54F3" w:rsidRDefault="002C54F3" w:rsidP="002C54F3">
      <w:p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Se concluyó que el cronograma deberá ser actualizado y posteriormente sometido a una revisión conjunta para su validación definitiva, evitando inconsistencias en la ejecución.</w:t>
      </w:r>
    </w:p>
    <w:p w14:paraId="33ABFF68" w14:textId="68720AC0" w:rsidR="002C54F3" w:rsidRDefault="002C54F3" w:rsidP="002C54F3">
      <w:pPr>
        <w:spacing w:after="0" w:line="240" w:lineRule="auto"/>
        <w:jc w:val="both"/>
        <w:rPr>
          <w:rFonts w:ascii="Arial" w:eastAsia="Times New Roman" w:hAnsi="Arial" w:cs="Arial"/>
          <w:b/>
          <w:bCs/>
          <w:sz w:val="24"/>
          <w:szCs w:val="24"/>
          <w:lang w:eastAsia="es-ES"/>
        </w:rPr>
      </w:pPr>
    </w:p>
    <w:p w14:paraId="7A135D02" w14:textId="2A28E38C" w:rsidR="002C54F3" w:rsidRPr="007A04B0" w:rsidRDefault="007A04B0" w:rsidP="007A04B0">
      <w:pPr>
        <w:pStyle w:val="Prrafodelista"/>
        <w:numPr>
          <w:ilvl w:val="0"/>
          <w:numId w:val="5"/>
        </w:numPr>
        <w:spacing w:after="0" w:line="240" w:lineRule="auto"/>
        <w:jc w:val="both"/>
        <w:rPr>
          <w:rFonts w:ascii="Arial" w:eastAsia="Times New Roman" w:hAnsi="Arial" w:cs="Arial"/>
          <w:b/>
          <w:bCs/>
          <w:sz w:val="24"/>
          <w:szCs w:val="24"/>
          <w:lang w:eastAsia="es-ES"/>
        </w:rPr>
      </w:pPr>
      <w:r w:rsidRPr="007A04B0">
        <w:rPr>
          <w:rFonts w:ascii="Arial" w:eastAsia="Times New Roman" w:hAnsi="Arial" w:cs="Arial"/>
          <w:b/>
          <w:bCs/>
          <w:sz w:val="24"/>
          <w:szCs w:val="24"/>
          <w:lang w:eastAsia="es-ES"/>
        </w:rPr>
        <w:t>Revisión de perfiles y hojas de vida del equipo de la Fundación PARES.</w:t>
      </w:r>
    </w:p>
    <w:p w14:paraId="71B3EB6A" w14:textId="1E5B25C4" w:rsidR="002C54F3" w:rsidRDefault="002C54F3" w:rsidP="002C54F3">
      <w:pPr>
        <w:spacing w:after="0" w:line="240" w:lineRule="auto"/>
        <w:jc w:val="both"/>
        <w:rPr>
          <w:rFonts w:ascii="Arial" w:eastAsia="Times New Roman" w:hAnsi="Arial" w:cs="Arial"/>
          <w:b/>
          <w:bCs/>
          <w:sz w:val="24"/>
          <w:szCs w:val="24"/>
          <w:lang w:eastAsia="es-ES"/>
        </w:rPr>
      </w:pPr>
    </w:p>
    <w:p w14:paraId="29AEB1B7" w14:textId="624CF48E"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En este punto se abordó la revisión de los perfiles requeridos para la ejecución del convenio, haciendo especial énfasis en la necesidad de contar con soportes documentales completos que respalden la información consignada en las hojas de vida.</w:t>
      </w:r>
    </w:p>
    <w:p w14:paraId="3D4EC6ED"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2DE48DC7" w14:textId="123235B0"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Durante la revisión del perfil correspondiente al director de proyecto, se identificó que, si bien se cuenta con la hoja de vida, no se dispone de los soportes que permitan verificar aspectos esenciales como:</w:t>
      </w:r>
    </w:p>
    <w:p w14:paraId="2B424E45"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341FCC08" w14:textId="77777777" w:rsidR="007A04B0" w:rsidRPr="007A04B0" w:rsidRDefault="007A04B0" w:rsidP="007A04B0">
      <w:pPr>
        <w:numPr>
          <w:ilvl w:val="0"/>
          <w:numId w:val="6"/>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Formación académica.</w:t>
      </w:r>
    </w:p>
    <w:p w14:paraId="42E32659" w14:textId="77777777" w:rsidR="007A04B0" w:rsidRPr="007A04B0" w:rsidRDefault="007A04B0" w:rsidP="007A04B0">
      <w:pPr>
        <w:numPr>
          <w:ilvl w:val="0"/>
          <w:numId w:val="6"/>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Experiencia profesional.</w:t>
      </w:r>
    </w:p>
    <w:p w14:paraId="1F42FD33" w14:textId="29C182C9" w:rsidR="007A04B0" w:rsidRDefault="007A04B0" w:rsidP="007A04B0">
      <w:pPr>
        <w:numPr>
          <w:ilvl w:val="0"/>
          <w:numId w:val="6"/>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Fechas de vinculación laboral.</w:t>
      </w:r>
    </w:p>
    <w:p w14:paraId="7FC32B10" w14:textId="77777777" w:rsidR="007A04B0" w:rsidRPr="007A04B0" w:rsidRDefault="007A04B0" w:rsidP="007A04B0">
      <w:pPr>
        <w:spacing w:after="0" w:line="240" w:lineRule="auto"/>
        <w:ind w:left="720"/>
        <w:jc w:val="both"/>
        <w:rPr>
          <w:rFonts w:ascii="Arial" w:eastAsia="Times New Roman" w:hAnsi="Arial" w:cs="Arial"/>
          <w:sz w:val="24"/>
          <w:szCs w:val="24"/>
          <w:lang w:eastAsia="es-ES"/>
        </w:rPr>
      </w:pPr>
    </w:p>
    <w:p w14:paraId="67F85156" w14:textId="7D58010A"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Esta situación limita la posibilidad de realizar una validación integral del cumplimiento de los requisitos establecidos.</w:t>
      </w:r>
    </w:p>
    <w:p w14:paraId="342CE321"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3C5538D8" w14:textId="391244A0"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 xml:space="preserve">De igual forma, se mencionó el caso de otros perfiles (como el de Mónica Castillo), respecto de los cuales inicialmente no se contaba con los soportes, aunque se indicó que algunos </w:t>
      </w:r>
      <w:r w:rsidRPr="007A04B0">
        <w:rPr>
          <w:rFonts w:ascii="Arial" w:eastAsia="Times New Roman" w:hAnsi="Arial" w:cs="Arial"/>
          <w:sz w:val="24"/>
          <w:szCs w:val="24"/>
          <w:lang w:eastAsia="es-ES"/>
        </w:rPr>
        <w:lastRenderedPageBreak/>
        <w:t>documentos fueron remitidos posteriormente y se encuentran en proceso de carga y verificación.</w:t>
      </w:r>
    </w:p>
    <w:p w14:paraId="0CDF8D96"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2C727FD3" w14:textId="77777777" w:rsidR="007A04B0" w:rsidRP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Se reiteró que la validación de perfiles constituye un requisito previo indispensable para avanzar en los procesos de contratación, por lo cual se requiere completar y organizar la documentación de manera oportuna.</w:t>
      </w:r>
    </w:p>
    <w:p w14:paraId="29C4852E" w14:textId="7335F94B" w:rsidR="002C54F3" w:rsidRPr="007A04B0" w:rsidRDefault="002C54F3" w:rsidP="002C54F3">
      <w:pPr>
        <w:spacing w:after="0" w:line="240" w:lineRule="auto"/>
        <w:jc w:val="both"/>
        <w:rPr>
          <w:rFonts w:ascii="Arial" w:eastAsia="Times New Roman" w:hAnsi="Arial" w:cs="Arial"/>
          <w:sz w:val="24"/>
          <w:szCs w:val="24"/>
          <w:lang w:eastAsia="es-ES"/>
        </w:rPr>
      </w:pPr>
    </w:p>
    <w:p w14:paraId="78A9AC4D" w14:textId="5AA70386" w:rsidR="002C54F3" w:rsidRPr="007A04B0" w:rsidRDefault="007A04B0" w:rsidP="007A04B0">
      <w:pPr>
        <w:pStyle w:val="Prrafodelista"/>
        <w:numPr>
          <w:ilvl w:val="0"/>
          <w:numId w:val="5"/>
        </w:numPr>
        <w:spacing w:after="0" w:line="240" w:lineRule="auto"/>
        <w:jc w:val="both"/>
        <w:rPr>
          <w:rFonts w:ascii="Arial" w:eastAsia="Times New Roman" w:hAnsi="Arial" w:cs="Arial"/>
          <w:b/>
          <w:bCs/>
          <w:sz w:val="24"/>
          <w:szCs w:val="24"/>
          <w:lang w:eastAsia="es-ES"/>
        </w:rPr>
      </w:pPr>
      <w:r w:rsidRPr="007A04B0">
        <w:rPr>
          <w:rFonts w:ascii="Arial" w:eastAsia="Times New Roman" w:hAnsi="Arial" w:cs="Arial"/>
          <w:b/>
          <w:bCs/>
          <w:sz w:val="24"/>
          <w:szCs w:val="24"/>
          <w:lang w:eastAsia="es-ES"/>
        </w:rPr>
        <w:t>Revisión y nuevos ajustes al plan de trabajo presentado.</w:t>
      </w:r>
    </w:p>
    <w:p w14:paraId="6C128513" w14:textId="1D8828FC" w:rsidR="002C54F3" w:rsidRPr="007A04B0" w:rsidRDefault="002C54F3" w:rsidP="002C54F3">
      <w:pPr>
        <w:spacing w:after="0" w:line="240" w:lineRule="auto"/>
        <w:jc w:val="both"/>
        <w:rPr>
          <w:rFonts w:ascii="Arial" w:eastAsia="Times New Roman" w:hAnsi="Arial" w:cs="Arial"/>
          <w:sz w:val="24"/>
          <w:szCs w:val="24"/>
          <w:lang w:eastAsia="es-ES"/>
        </w:rPr>
      </w:pPr>
    </w:p>
    <w:p w14:paraId="7413F01E" w14:textId="0E8BACD3"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En relación con el plan de trabajo, se señaló que el documento ha sido objeto de observaciones por parte del equipo técnico, las cuales deben ser incorporadas antes de proceder con su revisión final.</w:t>
      </w:r>
    </w:p>
    <w:p w14:paraId="1F71D3E6"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3BEFB4B9" w14:textId="6CDAEFB3"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Se destacó que, si bien existen avances preliminares, no resulta procedente realizar una revisión detallada del documento en su estado actual, en tanto ello podría generar duplicidad de esfuerzos o revisiones parciales sin consolidación técnica.</w:t>
      </w:r>
    </w:p>
    <w:p w14:paraId="262A9B5E"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75F4E091" w14:textId="4B972A02"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En ese sentido, se acordó que:</w:t>
      </w:r>
    </w:p>
    <w:p w14:paraId="013365CC"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4E57FFD4" w14:textId="77777777" w:rsidR="007A04B0" w:rsidRPr="007A04B0" w:rsidRDefault="007A04B0" w:rsidP="007A04B0">
      <w:pPr>
        <w:numPr>
          <w:ilvl w:val="0"/>
          <w:numId w:val="7"/>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El equipo responsable deberá ajustar el plan de trabajo incorporando las observaciones formuladas.</w:t>
      </w:r>
    </w:p>
    <w:p w14:paraId="20FE4A40" w14:textId="77777777" w:rsidR="007A04B0" w:rsidRPr="007A04B0" w:rsidRDefault="007A04B0" w:rsidP="007A04B0">
      <w:pPr>
        <w:numPr>
          <w:ilvl w:val="0"/>
          <w:numId w:val="7"/>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Una vez se cuente con una versión actualizada, esta será revisada de manera integral por todos los participantes.</w:t>
      </w:r>
    </w:p>
    <w:p w14:paraId="567331BF" w14:textId="2BD4F922" w:rsidR="007A04B0" w:rsidRDefault="007A04B0" w:rsidP="007A04B0">
      <w:pPr>
        <w:numPr>
          <w:ilvl w:val="0"/>
          <w:numId w:val="7"/>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La revisión se realizará por componentes, de acuerdo con las competencias de cada integrante del equipo.</w:t>
      </w:r>
    </w:p>
    <w:p w14:paraId="246665C5" w14:textId="77777777" w:rsidR="007A04B0" w:rsidRPr="007A04B0" w:rsidRDefault="007A04B0" w:rsidP="007A04B0">
      <w:pPr>
        <w:spacing w:after="0" w:line="240" w:lineRule="auto"/>
        <w:ind w:left="720"/>
        <w:jc w:val="both"/>
        <w:rPr>
          <w:rFonts w:ascii="Arial" w:eastAsia="Times New Roman" w:hAnsi="Arial" w:cs="Arial"/>
          <w:sz w:val="24"/>
          <w:szCs w:val="24"/>
          <w:lang w:eastAsia="es-ES"/>
        </w:rPr>
      </w:pPr>
    </w:p>
    <w:p w14:paraId="1C484494" w14:textId="77777777" w:rsidR="007A04B0" w:rsidRP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Este enfoque busca optimizar los tiempos de revisión y garantizar una mayor calidad técnica en el documento final.</w:t>
      </w:r>
    </w:p>
    <w:p w14:paraId="0B99016D" w14:textId="07D856B8" w:rsidR="002C54F3" w:rsidRPr="007A04B0" w:rsidRDefault="002C54F3" w:rsidP="002C54F3">
      <w:pPr>
        <w:spacing w:after="0" w:line="240" w:lineRule="auto"/>
        <w:jc w:val="both"/>
        <w:rPr>
          <w:rFonts w:ascii="Arial" w:eastAsia="Times New Roman" w:hAnsi="Arial" w:cs="Arial"/>
          <w:sz w:val="24"/>
          <w:szCs w:val="24"/>
          <w:lang w:eastAsia="es-ES"/>
        </w:rPr>
      </w:pPr>
    </w:p>
    <w:p w14:paraId="11837317" w14:textId="5E439B80" w:rsidR="002C54F3" w:rsidRPr="007A04B0" w:rsidRDefault="007A04B0" w:rsidP="007A04B0">
      <w:pPr>
        <w:pStyle w:val="Prrafodelista"/>
        <w:numPr>
          <w:ilvl w:val="0"/>
          <w:numId w:val="5"/>
        </w:numPr>
        <w:spacing w:after="0" w:line="240" w:lineRule="auto"/>
        <w:jc w:val="both"/>
        <w:rPr>
          <w:rFonts w:ascii="Arial" w:eastAsia="Times New Roman" w:hAnsi="Arial" w:cs="Arial"/>
          <w:b/>
          <w:bCs/>
          <w:sz w:val="24"/>
          <w:szCs w:val="24"/>
          <w:lang w:eastAsia="es-ES"/>
        </w:rPr>
      </w:pPr>
      <w:r w:rsidRPr="007A04B0">
        <w:rPr>
          <w:rFonts w:ascii="Arial" w:eastAsia="Times New Roman" w:hAnsi="Arial" w:cs="Arial"/>
          <w:b/>
          <w:bCs/>
          <w:sz w:val="24"/>
          <w:szCs w:val="24"/>
          <w:lang w:eastAsia="es-ES"/>
        </w:rPr>
        <w:t>Definición de mecanismos de intercambio y revisión documental.</w:t>
      </w:r>
    </w:p>
    <w:p w14:paraId="6EB2D867" w14:textId="5E24D2A4" w:rsidR="002C54F3" w:rsidRDefault="002C54F3" w:rsidP="002C54F3">
      <w:pPr>
        <w:spacing w:after="0" w:line="240" w:lineRule="auto"/>
        <w:jc w:val="both"/>
        <w:rPr>
          <w:rFonts w:ascii="Arial" w:eastAsia="Times New Roman" w:hAnsi="Arial" w:cs="Arial"/>
          <w:b/>
          <w:bCs/>
          <w:sz w:val="24"/>
          <w:szCs w:val="24"/>
          <w:lang w:eastAsia="es-ES"/>
        </w:rPr>
      </w:pPr>
    </w:p>
    <w:p w14:paraId="30D102B4" w14:textId="6FBBCA18"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Se analizó la necesidad de establecer un mecanismo eficiente para el intercambio, revisión y ajuste de documentos, considerando las limitaciones operativas de los canales utilizados hasta el momento.</w:t>
      </w:r>
    </w:p>
    <w:p w14:paraId="1244F3F5"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5D61709B" w14:textId="7A4FAD95"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En este contexto, se propuso la implementación de una carpeta compartida en Google Drive como herramienta central de gestión documental, la cual permitirá:</w:t>
      </w:r>
    </w:p>
    <w:p w14:paraId="5DC31414"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7E29D381" w14:textId="77777777" w:rsidR="007A04B0" w:rsidRPr="007A04B0" w:rsidRDefault="007A04B0" w:rsidP="007A04B0">
      <w:pPr>
        <w:numPr>
          <w:ilvl w:val="0"/>
          <w:numId w:val="8"/>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Acceso simultáneo por parte de todos los actores involucrados.</w:t>
      </w:r>
    </w:p>
    <w:p w14:paraId="25A3FCF7" w14:textId="77777777" w:rsidR="007A04B0" w:rsidRPr="007A04B0" w:rsidRDefault="007A04B0" w:rsidP="007A04B0">
      <w:pPr>
        <w:numPr>
          <w:ilvl w:val="0"/>
          <w:numId w:val="8"/>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Inclusión de comentarios y observaciones en tiempo real.</w:t>
      </w:r>
    </w:p>
    <w:p w14:paraId="1F2C685F" w14:textId="1FE63349" w:rsidR="007A04B0" w:rsidRDefault="007A04B0" w:rsidP="007A04B0">
      <w:pPr>
        <w:numPr>
          <w:ilvl w:val="0"/>
          <w:numId w:val="8"/>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Actualización permanente de los documentos sin necesidad de múltiples versiones.</w:t>
      </w:r>
    </w:p>
    <w:p w14:paraId="5D4A4033" w14:textId="77777777" w:rsidR="007A04B0" w:rsidRPr="007A04B0" w:rsidRDefault="007A04B0" w:rsidP="007A04B0">
      <w:pPr>
        <w:spacing w:after="0" w:line="240" w:lineRule="auto"/>
        <w:ind w:left="720"/>
        <w:jc w:val="both"/>
        <w:rPr>
          <w:rFonts w:ascii="Arial" w:eastAsia="Times New Roman" w:hAnsi="Arial" w:cs="Arial"/>
          <w:sz w:val="24"/>
          <w:szCs w:val="24"/>
          <w:lang w:eastAsia="es-ES"/>
        </w:rPr>
      </w:pPr>
    </w:p>
    <w:p w14:paraId="05ACD9C9" w14:textId="048DC5B7"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lastRenderedPageBreak/>
        <w:t>Adicionalmente, se acordó que los enlaces de acceso a los documentos serán compartidos a través de WhatsApp, con el fin de facilitar la inmediatez en la comunicación y el acceso por parte de los equipos.</w:t>
      </w:r>
    </w:p>
    <w:p w14:paraId="4DE6A125"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532B9C41" w14:textId="77777777" w:rsidR="007A04B0" w:rsidRP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Se consideró que esta metodología contribuirá a agilizar los procesos de revisión y ajuste, reduciendo tiempos y evitando reprocesos.</w:t>
      </w:r>
    </w:p>
    <w:p w14:paraId="45B1B4B8" w14:textId="4D6EDA33" w:rsidR="002C54F3" w:rsidRPr="007A04B0" w:rsidRDefault="002C54F3" w:rsidP="002C54F3">
      <w:pPr>
        <w:spacing w:after="0" w:line="240" w:lineRule="auto"/>
        <w:jc w:val="both"/>
        <w:rPr>
          <w:rFonts w:ascii="Arial" w:eastAsia="Times New Roman" w:hAnsi="Arial" w:cs="Arial"/>
          <w:sz w:val="24"/>
          <w:szCs w:val="24"/>
          <w:lang w:eastAsia="es-ES"/>
        </w:rPr>
      </w:pPr>
    </w:p>
    <w:p w14:paraId="30B5AAD3" w14:textId="6D96BA47" w:rsidR="002C54F3" w:rsidRPr="007A04B0" w:rsidRDefault="007A04B0" w:rsidP="007A04B0">
      <w:pPr>
        <w:pStyle w:val="Prrafodelista"/>
        <w:numPr>
          <w:ilvl w:val="0"/>
          <w:numId w:val="5"/>
        </w:numPr>
        <w:spacing w:after="0" w:line="240" w:lineRule="auto"/>
        <w:jc w:val="both"/>
        <w:rPr>
          <w:rFonts w:ascii="Arial" w:eastAsia="Times New Roman" w:hAnsi="Arial" w:cs="Arial"/>
          <w:b/>
          <w:bCs/>
          <w:sz w:val="24"/>
          <w:szCs w:val="24"/>
          <w:lang w:eastAsia="es-ES"/>
        </w:rPr>
      </w:pPr>
      <w:r w:rsidRPr="007A04B0">
        <w:rPr>
          <w:rFonts w:ascii="Arial" w:eastAsia="Times New Roman" w:hAnsi="Arial" w:cs="Arial"/>
          <w:b/>
          <w:bCs/>
          <w:sz w:val="24"/>
          <w:szCs w:val="24"/>
          <w:lang w:eastAsia="es-ES"/>
        </w:rPr>
        <w:t>Articulación con la Universidad Nacional.</w:t>
      </w:r>
    </w:p>
    <w:p w14:paraId="4378D0C5" w14:textId="0CEDEE6F" w:rsidR="002C54F3" w:rsidRDefault="002C54F3" w:rsidP="002C54F3">
      <w:pPr>
        <w:spacing w:after="0" w:line="240" w:lineRule="auto"/>
        <w:jc w:val="both"/>
        <w:rPr>
          <w:rFonts w:ascii="Arial" w:eastAsia="Times New Roman" w:hAnsi="Arial" w:cs="Arial"/>
          <w:b/>
          <w:bCs/>
          <w:sz w:val="24"/>
          <w:szCs w:val="24"/>
          <w:lang w:eastAsia="es-ES"/>
        </w:rPr>
      </w:pPr>
    </w:p>
    <w:p w14:paraId="25CF269F" w14:textId="1968E4F2"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En este punto se abordó la necesidad de fortalecer la articulación con la Universidad Nacional, en el marco de los procesos asociados al convenio.</w:t>
      </w:r>
    </w:p>
    <w:p w14:paraId="6823C58B"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17096413" w14:textId="77777777" w:rsidR="007A04B0" w:rsidRP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Se informó que se adelantará la gestión necesaria para programar un espacio de reunión entre las partes, tentativamente entre lunes y miércoles de la semana siguiente.</w:t>
      </w:r>
    </w:p>
    <w:p w14:paraId="5E50FD39" w14:textId="597AE346" w:rsidR="007A04B0" w:rsidRP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El propósito de esta reunión será:</w:t>
      </w:r>
    </w:p>
    <w:p w14:paraId="5A6DECD7"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640F691E" w14:textId="77777777" w:rsidR="007A04B0" w:rsidRPr="007A04B0" w:rsidRDefault="007A04B0" w:rsidP="007A04B0">
      <w:pPr>
        <w:numPr>
          <w:ilvl w:val="0"/>
          <w:numId w:val="9"/>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Conocer el estado de avance de las actividades desarrolladas por la Universidad.</w:t>
      </w:r>
    </w:p>
    <w:p w14:paraId="3E4095F1" w14:textId="77777777" w:rsidR="007A04B0" w:rsidRPr="007A04B0" w:rsidRDefault="007A04B0" w:rsidP="007A04B0">
      <w:pPr>
        <w:numPr>
          <w:ilvl w:val="0"/>
          <w:numId w:val="9"/>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Identificar puntos de articulación con el convenio en ejecución.</w:t>
      </w:r>
    </w:p>
    <w:p w14:paraId="4EC5038F" w14:textId="4623C9F9" w:rsidR="007A04B0" w:rsidRPr="007A04B0" w:rsidRDefault="007A04B0" w:rsidP="007A04B0">
      <w:pPr>
        <w:numPr>
          <w:ilvl w:val="0"/>
          <w:numId w:val="9"/>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Establecer lineamientos de coordinación técnica y operativa.</w:t>
      </w:r>
    </w:p>
    <w:p w14:paraId="66083570" w14:textId="77777777" w:rsidR="007A04B0" w:rsidRPr="007A04B0" w:rsidRDefault="007A04B0" w:rsidP="007A04B0">
      <w:pPr>
        <w:spacing w:after="0" w:line="240" w:lineRule="auto"/>
        <w:ind w:left="720"/>
        <w:jc w:val="both"/>
        <w:rPr>
          <w:rFonts w:ascii="Arial" w:eastAsia="Times New Roman" w:hAnsi="Arial" w:cs="Arial"/>
          <w:sz w:val="24"/>
          <w:szCs w:val="24"/>
          <w:lang w:eastAsia="es-ES"/>
        </w:rPr>
      </w:pPr>
    </w:p>
    <w:p w14:paraId="772669F3" w14:textId="77777777" w:rsidR="007A04B0" w:rsidRP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Se resaltó la importancia de este espacio como insumo clave para la adecuada implementación del convenio y la armonización de esfuerzos institucionales.</w:t>
      </w:r>
    </w:p>
    <w:p w14:paraId="1EE0DC23" w14:textId="3369ECF4" w:rsidR="002C54F3" w:rsidRDefault="002C54F3" w:rsidP="002C54F3">
      <w:pPr>
        <w:spacing w:after="0" w:line="240" w:lineRule="auto"/>
        <w:jc w:val="both"/>
        <w:rPr>
          <w:rFonts w:ascii="Arial" w:eastAsia="Times New Roman" w:hAnsi="Arial" w:cs="Arial"/>
          <w:b/>
          <w:bCs/>
          <w:sz w:val="24"/>
          <w:szCs w:val="24"/>
          <w:lang w:eastAsia="es-ES"/>
        </w:rPr>
      </w:pPr>
    </w:p>
    <w:p w14:paraId="01B41600" w14:textId="0DE168F7" w:rsidR="002C54F3" w:rsidRPr="007A04B0" w:rsidRDefault="007A04B0" w:rsidP="007A04B0">
      <w:pPr>
        <w:pStyle w:val="Prrafodelista"/>
        <w:numPr>
          <w:ilvl w:val="0"/>
          <w:numId w:val="5"/>
        </w:numPr>
        <w:spacing w:after="0" w:line="240" w:lineRule="auto"/>
        <w:jc w:val="both"/>
        <w:rPr>
          <w:rFonts w:ascii="Arial" w:eastAsia="Times New Roman" w:hAnsi="Arial" w:cs="Arial"/>
          <w:b/>
          <w:bCs/>
          <w:sz w:val="24"/>
          <w:szCs w:val="24"/>
          <w:lang w:eastAsia="es-ES"/>
        </w:rPr>
      </w:pPr>
      <w:r w:rsidRPr="007A04B0">
        <w:rPr>
          <w:rFonts w:ascii="Arial" w:eastAsia="Times New Roman" w:hAnsi="Arial" w:cs="Arial"/>
          <w:b/>
          <w:bCs/>
          <w:sz w:val="24"/>
          <w:szCs w:val="24"/>
          <w:lang w:eastAsia="es-ES"/>
        </w:rPr>
        <w:t>Definición preliminar del evento nacional del proyecto.</w:t>
      </w:r>
    </w:p>
    <w:p w14:paraId="05E0F890" w14:textId="22AC4DE2" w:rsidR="007A04B0" w:rsidRDefault="007A04B0" w:rsidP="002C54F3">
      <w:pPr>
        <w:spacing w:after="0" w:line="240" w:lineRule="auto"/>
        <w:jc w:val="both"/>
        <w:rPr>
          <w:rFonts w:ascii="Arial" w:eastAsia="Times New Roman" w:hAnsi="Arial" w:cs="Arial"/>
          <w:b/>
          <w:bCs/>
          <w:sz w:val="24"/>
          <w:szCs w:val="24"/>
          <w:lang w:eastAsia="es-ES"/>
        </w:rPr>
      </w:pPr>
    </w:p>
    <w:p w14:paraId="34644605" w14:textId="2EE08ECF"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Se discutió la realización de un evento nacional como actividad de cierre o culminación del proceso, el cual tendría un alcance aproximado de 200 participantes.</w:t>
      </w:r>
    </w:p>
    <w:p w14:paraId="77D37436"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05DEF334" w14:textId="061E33BB"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Durante la discusión se plantearon diversas consideraciones estratégicas:</w:t>
      </w:r>
    </w:p>
    <w:p w14:paraId="4FB34701"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5524CD02" w14:textId="77777777" w:rsidR="007A04B0" w:rsidRPr="007A04B0" w:rsidRDefault="007A04B0" w:rsidP="007A04B0">
      <w:pPr>
        <w:numPr>
          <w:ilvl w:val="0"/>
          <w:numId w:val="10"/>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La necesidad de definir con anticipación la fecha y el lugar del evento, a fin de estructurar adecuadamente las actividades preparatorias.</w:t>
      </w:r>
    </w:p>
    <w:p w14:paraId="7FD9ABA0" w14:textId="77777777" w:rsidR="007A04B0" w:rsidRPr="007A04B0" w:rsidRDefault="007A04B0" w:rsidP="007A04B0">
      <w:pPr>
        <w:numPr>
          <w:ilvl w:val="0"/>
          <w:numId w:val="10"/>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La conveniencia de desarrollar previamente trabajo territorial que permita consolidar procesos y garantizar una convocatoria efectiva.</w:t>
      </w:r>
    </w:p>
    <w:p w14:paraId="5C9A1A86" w14:textId="2BB7C270" w:rsidR="007A04B0" w:rsidRDefault="007A04B0" w:rsidP="007A04B0">
      <w:pPr>
        <w:numPr>
          <w:ilvl w:val="0"/>
          <w:numId w:val="10"/>
        </w:num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La importancia de que el evento responda a los objetivos del convenio, particularmente en lo relacionado con la articulación de actores y la posible conformación o fortalecimiento de una instancia organizativa (como una federación).</w:t>
      </w:r>
    </w:p>
    <w:p w14:paraId="43AB0AB2" w14:textId="77777777" w:rsidR="007A04B0" w:rsidRPr="007A04B0" w:rsidRDefault="007A04B0" w:rsidP="007A04B0">
      <w:pPr>
        <w:spacing w:after="0" w:line="240" w:lineRule="auto"/>
        <w:ind w:left="720"/>
        <w:jc w:val="both"/>
        <w:rPr>
          <w:rFonts w:ascii="Arial" w:eastAsia="Times New Roman" w:hAnsi="Arial" w:cs="Arial"/>
          <w:sz w:val="24"/>
          <w:szCs w:val="24"/>
          <w:lang w:eastAsia="es-ES"/>
        </w:rPr>
      </w:pPr>
    </w:p>
    <w:p w14:paraId="1EF87B32" w14:textId="13C6177F" w:rsid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Aunque inicialmente se mencionaron fechas tentativas entre julio y agosto, no se adoptó una decisión definitiva, quedando este aspecto sujeto a validación posterior.</w:t>
      </w:r>
    </w:p>
    <w:p w14:paraId="31802BE5" w14:textId="77777777" w:rsidR="007A04B0" w:rsidRPr="007A04B0" w:rsidRDefault="007A04B0" w:rsidP="007A04B0">
      <w:pPr>
        <w:spacing w:after="0" w:line="240" w:lineRule="auto"/>
        <w:jc w:val="both"/>
        <w:rPr>
          <w:rFonts w:ascii="Arial" w:eastAsia="Times New Roman" w:hAnsi="Arial" w:cs="Arial"/>
          <w:sz w:val="24"/>
          <w:szCs w:val="24"/>
          <w:lang w:eastAsia="es-ES"/>
        </w:rPr>
      </w:pPr>
    </w:p>
    <w:p w14:paraId="3D9AF1F3" w14:textId="77777777" w:rsidR="007A04B0" w:rsidRP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lastRenderedPageBreak/>
        <w:t>Se acordó que en la próxima mesa técnica se presentará una propuesta concreta que incluya fecha y lugar del evento, con el fin de establecer un punto de referencia para la planificación.</w:t>
      </w:r>
    </w:p>
    <w:p w14:paraId="473498F7" w14:textId="47DD089B" w:rsidR="007A04B0" w:rsidRDefault="007A04B0" w:rsidP="002C54F3">
      <w:pPr>
        <w:spacing w:after="0" w:line="240" w:lineRule="auto"/>
        <w:jc w:val="both"/>
        <w:rPr>
          <w:rFonts w:ascii="Arial" w:eastAsia="Times New Roman" w:hAnsi="Arial" w:cs="Arial"/>
          <w:b/>
          <w:bCs/>
          <w:sz w:val="24"/>
          <w:szCs w:val="24"/>
          <w:lang w:eastAsia="es-ES"/>
        </w:rPr>
      </w:pPr>
    </w:p>
    <w:p w14:paraId="32A98F33" w14:textId="66872FA2" w:rsidR="007A04B0" w:rsidRDefault="007A04B0" w:rsidP="007A04B0">
      <w:pPr>
        <w:pStyle w:val="Prrafodelista"/>
        <w:numPr>
          <w:ilvl w:val="0"/>
          <w:numId w:val="5"/>
        </w:numPr>
        <w:spacing w:after="0" w:line="240" w:lineRule="auto"/>
        <w:jc w:val="both"/>
        <w:rPr>
          <w:rFonts w:ascii="Arial" w:eastAsia="Times New Roman" w:hAnsi="Arial" w:cs="Arial"/>
          <w:b/>
          <w:bCs/>
          <w:sz w:val="24"/>
          <w:szCs w:val="24"/>
          <w:lang w:eastAsia="es-ES"/>
        </w:rPr>
      </w:pPr>
      <w:r w:rsidRPr="007A04B0">
        <w:rPr>
          <w:rFonts w:ascii="Arial" w:eastAsia="Times New Roman" w:hAnsi="Arial" w:cs="Arial"/>
          <w:b/>
          <w:bCs/>
          <w:sz w:val="24"/>
          <w:szCs w:val="24"/>
          <w:lang w:eastAsia="es-ES"/>
        </w:rPr>
        <w:t>Proposiciones y varios</w:t>
      </w:r>
    </w:p>
    <w:p w14:paraId="6B3B3EA1" w14:textId="77777777" w:rsidR="007A04B0" w:rsidRPr="007A04B0" w:rsidRDefault="007A04B0" w:rsidP="007A04B0">
      <w:pPr>
        <w:pStyle w:val="Prrafodelista"/>
        <w:spacing w:after="0" w:line="240" w:lineRule="auto"/>
        <w:jc w:val="both"/>
        <w:rPr>
          <w:rFonts w:ascii="Arial" w:eastAsia="Times New Roman" w:hAnsi="Arial" w:cs="Arial"/>
          <w:b/>
          <w:bCs/>
          <w:sz w:val="24"/>
          <w:szCs w:val="24"/>
          <w:lang w:eastAsia="es-ES"/>
        </w:rPr>
      </w:pPr>
    </w:p>
    <w:p w14:paraId="2DE75CEA" w14:textId="77777777" w:rsidR="007A04B0" w:rsidRPr="007A04B0" w:rsidRDefault="007A04B0" w:rsidP="007A04B0">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En este punto no se presentaron proposiciones adicionales de fondo. No obstante, se dejó constancia de la necesidad de elaborar el acta correspondiente a la presente reunión, como instrumento de seguimiento a los temas tratados y compromisos adquiridos.</w:t>
      </w:r>
    </w:p>
    <w:p w14:paraId="5B1C845F" w14:textId="700F1E0E" w:rsidR="007A04B0" w:rsidRDefault="007A04B0" w:rsidP="002C54F3">
      <w:pPr>
        <w:spacing w:after="0" w:line="240" w:lineRule="auto"/>
        <w:jc w:val="both"/>
        <w:rPr>
          <w:rFonts w:ascii="Arial" w:eastAsia="Times New Roman" w:hAnsi="Arial" w:cs="Arial"/>
          <w:b/>
          <w:bCs/>
          <w:sz w:val="24"/>
          <w:szCs w:val="24"/>
          <w:lang w:eastAsia="es-ES"/>
        </w:rPr>
      </w:pPr>
    </w:p>
    <w:p w14:paraId="0F00EE5C" w14:textId="57685AF3" w:rsidR="007A04B0" w:rsidRPr="007A04B0" w:rsidRDefault="007A04B0" w:rsidP="002C54F3">
      <w:pPr>
        <w:spacing w:after="0" w:line="240" w:lineRule="auto"/>
        <w:jc w:val="both"/>
        <w:rPr>
          <w:rFonts w:ascii="Arial" w:eastAsia="Times New Roman" w:hAnsi="Arial" w:cs="Arial"/>
          <w:sz w:val="24"/>
          <w:szCs w:val="24"/>
          <w:lang w:eastAsia="es-ES"/>
        </w:rPr>
      </w:pPr>
      <w:r w:rsidRPr="007A04B0">
        <w:rPr>
          <w:rFonts w:ascii="Arial" w:eastAsia="Times New Roman" w:hAnsi="Arial" w:cs="Arial"/>
          <w:sz w:val="24"/>
          <w:szCs w:val="24"/>
          <w:lang w:eastAsia="es-ES"/>
        </w:rPr>
        <w:t>Se da por finalizada la reunión, destacando la importancia de avanzar en la consolidación de los documentos técnicos y el cumplimiento oportuno de los compromisos adquiridos, como elementos clave para garantizar la adecuada ejecución del convenio.</w:t>
      </w:r>
    </w:p>
    <w:p w14:paraId="04F19282" w14:textId="77777777" w:rsidR="002C54F3" w:rsidRPr="002C54F3" w:rsidRDefault="002C54F3" w:rsidP="002C54F3">
      <w:pPr>
        <w:spacing w:after="0" w:line="240" w:lineRule="auto"/>
        <w:jc w:val="both"/>
        <w:rPr>
          <w:rFonts w:ascii="Arial" w:eastAsia="Times New Roman" w:hAnsi="Arial" w:cs="Arial"/>
          <w:sz w:val="24"/>
          <w:szCs w:val="24"/>
          <w:lang w:eastAsia="es-ES"/>
        </w:rPr>
      </w:pPr>
    </w:p>
    <w:p w14:paraId="2D4DD2C2" w14:textId="77777777" w:rsidR="002C54F3" w:rsidRPr="002C54F3" w:rsidRDefault="002C54F3" w:rsidP="002C54F3">
      <w:pPr>
        <w:spacing w:after="0" w:line="240" w:lineRule="auto"/>
        <w:jc w:val="both"/>
        <w:rPr>
          <w:rFonts w:ascii="Arial" w:eastAsia="Times New Roman" w:hAnsi="Arial" w:cs="Arial"/>
          <w:sz w:val="24"/>
          <w:szCs w:val="24"/>
          <w:lang w:eastAsia="es-ES"/>
        </w:rPr>
      </w:pPr>
    </w:p>
    <w:tbl>
      <w:tblPr>
        <w:tblStyle w:val="Tablaconcuadrcula"/>
        <w:tblW w:w="0" w:type="auto"/>
        <w:jc w:val="center"/>
        <w:tblLook w:val="04A0" w:firstRow="1" w:lastRow="0" w:firstColumn="1" w:lastColumn="0" w:noHBand="0" w:noVBand="1"/>
      </w:tblPr>
      <w:tblGrid>
        <w:gridCol w:w="3131"/>
        <w:gridCol w:w="3131"/>
        <w:gridCol w:w="3132"/>
      </w:tblGrid>
      <w:tr w:rsidR="002C54F3" w:rsidRPr="002C54F3" w14:paraId="2CEA022B" w14:textId="77777777" w:rsidTr="00671541">
        <w:trPr>
          <w:jc w:val="center"/>
        </w:trPr>
        <w:tc>
          <w:tcPr>
            <w:tcW w:w="3131" w:type="dxa"/>
          </w:tcPr>
          <w:p w14:paraId="1D9B35F2" w14:textId="77777777" w:rsidR="002C54F3" w:rsidRPr="002C54F3" w:rsidRDefault="002C54F3" w:rsidP="002C54F3">
            <w:pPr>
              <w:jc w:val="center"/>
              <w:rPr>
                <w:rFonts w:ascii="Arial" w:eastAsia="Times New Roman" w:hAnsi="Arial" w:cs="Arial"/>
                <w:b/>
                <w:bCs/>
                <w:lang w:eastAsia="es-ES"/>
              </w:rPr>
            </w:pPr>
            <w:r w:rsidRPr="002C54F3">
              <w:rPr>
                <w:rFonts w:ascii="Arial" w:eastAsia="Times New Roman" w:hAnsi="Arial" w:cs="Arial"/>
                <w:b/>
                <w:bCs/>
                <w:lang w:eastAsia="es-ES"/>
              </w:rPr>
              <w:t>COMPROMISO</w:t>
            </w:r>
          </w:p>
        </w:tc>
        <w:tc>
          <w:tcPr>
            <w:tcW w:w="3131" w:type="dxa"/>
          </w:tcPr>
          <w:p w14:paraId="667133BE" w14:textId="77777777" w:rsidR="002C54F3" w:rsidRPr="002C54F3" w:rsidRDefault="002C54F3" w:rsidP="002C54F3">
            <w:pPr>
              <w:jc w:val="center"/>
              <w:rPr>
                <w:rFonts w:ascii="Arial" w:eastAsia="Times New Roman" w:hAnsi="Arial" w:cs="Arial"/>
                <w:b/>
                <w:bCs/>
                <w:lang w:eastAsia="es-ES"/>
              </w:rPr>
            </w:pPr>
            <w:r w:rsidRPr="002C54F3">
              <w:rPr>
                <w:rFonts w:ascii="Arial" w:eastAsia="Times New Roman" w:hAnsi="Arial" w:cs="Arial"/>
                <w:b/>
                <w:bCs/>
                <w:lang w:eastAsia="es-ES"/>
              </w:rPr>
              <w:t>RESPONSABLE</w:t>
            </w:r>
          </w:p>
        </w:tc>
        <w:tc>
          <w:tcPr>
            <w:tcW w:w="3132" w:type="dxa"/>
          </w:tcPr>
          <w:p w14:paraId="1FDAEE05" w14:textId="77777777" w:rsidR="002C54F3" w:rsidRPr="002C54F3" w:rsidRDefault="002C54F3" w:rsidP="002C54F3">
            <w:pPr>
              <w:jc w:val="center"/>
              <w:rPr>
                <w:rFonts w:ascii="Arial" w:eastAsia="Times New Roman" w:hAnsi="Arial" w:cs="Arial"/>
                <w:b/>
                <w:bCs/>
                <w:lang w:eastAsia="es-ES"/>
              </w:rPr>
            </w:pPr>
            <w:r w:rsidRPr="002C54F3">
              <w:rPr>
                <w:rFonts w:ascii="Arial" w:eastAsia="Times New Roman" w:hAnsi="Arial" w:cs="Arial"/>
                <w:b/>
                <w:bCs/>
                <w:lang w:eastAsia="es-ES"/>
              </w:rPr>
              <w:t>FECHA DE ENTREGA</w:t>
            </w:r>
          </w:p>
        </w:tc>
      </w:tr>
      <w:tr w:rsidR="002C54F3" w:rsidRPr="002C54F3" w14:paraId="57A0406F" w14:textId="77777777" w:rsidTr="00671541">
        <w:trPr>
          <w:trHeight w:val="631"/>
          <w:jc w:val="center"/>
        </w:trPr>
        <w:tc>
          <w:tcPr>
            <w:tcW w:w="3131" w:type="dxa"/>
          </w:tcPr>
          <w:p w14:paraId="286208FC" w14:textId="1CDFBD2C" w:rsidR="002C54F3" w:rsidRPr="002C54F3" w:rsidRDefault="007A04B0" w:rsidP="002C54F3">
            <w:pPr>
              <w:jc w:val="center"/>
              <w:rPr>
                <w:rFonts w:ascii="Arial" w:eastAsia="Times New Roman" w:hAnsi="Arial" w:cs="Arial"/>
                <w:sz w:val="24"/>
                <w:szCs w:val="24"/>
                <w:lang w:eastAsia="es-ES"/>
              </w:rPr>
            </w:pPr>
            <w:r w:rsidRPr="007A04B0">
              <w:rPr>
                <w:rFonts w:ascii="Arial" w:eastAsia="Times New Roman" w:hAnsi="Arial" w:cs="Arial"/>
                <w:sz w:val="24"/>
                <w:szCs w:val="24"/>
                <w:lang w:eastAsia="es-ES"/>
              </w:rPr>
              <w:t>Ajustar el cronograma y plan de trabajo conforme a observaciones realizadas</w:t>
            </w:r>
          </w:p>
        </w:tc>
        <w:tc>
          <w:tcPr>
            <w:tcW w:w="3131" w:type="dxa"/>
          </w:tcPr>
          <w:p w14:paraId="53FF6B76" w14:textId="058F92CB" w:rsidR="002C54F3" w:rsidRPr="002C54F3" w:rsidRDefault="007A04B0" w:rsidP="002C54F3">
            <w:pPr>
              <w:jc w:val="center"/>
              <w:rPr>
                <w:rFonts w:ascii="Arial" w:eastAsia="Times New Roman" w:hAnsi="Arial" w:cs="Arial"/>
                <w:sz w:val="24"/>
                <w:szCs w:val="24"/>
                <w:lang w:eastAsia="es-ES"/>
              </w:rPr>
            </w:pPr>
            <w:r w:rsidRPr="007A04B0">
              <w:rPr>
                <w:rFonts w:ascii="Arial" w:eastAsia="Times New Roman" w:hAnsi="Arial" w:cs="Arial"/>
                <w:sz w:val="24"/>
                <w:szCs w:val="24"/>
                <w:lang w:eastAsia="es-ES"/>
              </w:rPr>
              <w:t>Fundación PARES</w:t>
            </w:r>
          </w:p>
        </w:tc>
        <w:tc>
          <w:tcPr>
            <w:tcW w:w="3132" w:type="dxa"/>
          </w:tcPr>
          <w:p w14:paraId="08CA6563" w14:textId="3E8BAA83" w:rsidR="002C54F3" w:rsidRPr="002C54F3" w:rsidRDefault="007A04B0" w:rsidP="002C54F3">
            <w:pPr>
              <w:jc w:val="center"/>
              <w:rPr>
                <w:rFonts w:ascii="Arial" w:eastAsia="Times New Roman" w:hAnsi="Arial" w:cs="Arial"/>
                <w:sz w:val="24"/>
                <w:szCs w:val="24"/>
                <w:lang w:eastAsia="es-ES"/>
              </w:rPr>
            </w:pPr>
            <w:r w:rsidRPr="007A04B0">
              <w:rPr>
                <w:rFonts w:ascii="Arial" w:eastAsia="Times New Roman" w:hAnsi="Arial" w:cs="Arial"/>
                <w:sz w:val="24"/>
                <w:szCs w:val="24"/>
                <w:lang w:eastAsia="es-ES"/>
              </w:rPr>
              <w:t>Antes de la próxima revisión conjunta</w:t>
            </w:r>
          </w:p>
        </w:tc>
      </w:tr>
      <w:tr w:rsidR="002C54F3" w:rsidRPr="002C54F3" w14:paraId="528AC978" w14:textId="77777777" w:rsidTr="00671541">
        <w:trPr>
          <w:trHeight w:val="695"/>
          <w:jc w:val="center"/>
        </w:trPr>
        <w:tc>
          <w:tcPr>
            <w:tcW w:w="3131" w:type="dxa"/>
          </w:tcPr>
          <w:p w14:paraId="39D4C861" w14:textId="1C5F7CFF" w:rsidR="002C54F3" w:rsidRPr="002C54F3" w:rsidRDefault="007A04B0" w:rsidP="002C54F3">
            <w:pPr>
              <w:jc w:val="center"/>
              <w:rPr>
                <w:rFonts w:ascii="Arial" w:eastAsia="Times New Roman" w:hAnsi="Arial" w:cs="Arial"/>
                <w:sz w:val="24"/>
                <w:szCs w:val="24"/>
                <w:lang w:eastAsia="es-ES"/>
              </w:rPr>
            </w:pPr>
            <w:r w:rsidRPr="007A04B0">
              <w:rPr>
                <w:rFonts w:ascii="Arial" w:eastAsia="Times New Roman" w:hAnsi="Arial" w:cs="Arial"/>
                <w:sz w:val="24"/>
                <w:szCs w:val="24"/>
                <w:lang w:eastAsia="es-ES"/>
              </w:rPr>
              <w:t>Compartir documentos mediante carpeta en Google Drive con acceso para todas las partes</w:t>
            </w:r>
          </w:p>
        </w:tc>
        <w:tc>
          <w:tcPr>
            <w:tcW w:w="3131" w:type="dxa"/>
          </w:tcPr>
          <w:p w14:paraId="3317F3DA" w14:textId="0AA9856D" w:rsidR="002C54F3" w:rsidRPr="002C54F3" w:rsidRDefault="007A04B0" w:rsidP="002C54F3">
            <w:pPr>
              <w:jc w:val="center"/>
              <w:rPr>
                <w:rFonts w:ascii="Arial" w:eastAsia="Times New Roman" w:hAnsi="Arial" w:cs="Arial"/>
                <w:sz w:val="24"/>
                <w:szCs w:val="24"/>
                <w:lang w:eastAsia="es-ES"/>
              </w:rPr>
            </w:pPr>
            <w:r>
              <w:rPr>
                <w:rFonts w:ascii="Arial" w:eastAsia="Times New Roman" w:hAnsi="Arial" w:cs="Arial"/>
                <w:sz w:val="24"/>
                <w:szCs w:val="24"/>
                <w:lang w:eastAsia="es-ES"/>
              </w:rPr>
              <w:t>Fundación PARES</w:t>
            </w:r>
          </w:p>
        </w:tc>
        <w:tc>
          <w:tcPr>
            <w:tcW w:w="3132" w:type="dxa"/>
          </w:tcPr>
          <w:p w14:paraId="38F2B807" w14:textId="1C3548C9" w:rsidR="002C54F3" w:rsidRPr="002C54F3" w:rsidRDefault="007A04B0" w:rsidP="002C54F3">
            <w:pPr>
              <w:jc w:val="center"/>
              <w:rPr>
                <w:rFonts w:ascii="Arial" w:eastAsia="Times New Roman" w:hAnsi="Arial" w:cs="Arial"/>
                <w:sz w:val="24"/>
                <w:szCs w:val="24"/>
                <w:lang w:eastAsia="es-ES"/>
              </w:rPr>
            </w:pPr>
            <w:r w:rsidRPr="007A04B0">
              <w:rPr>
                <w:rFonts w:ascii="Arial" w:eastAsia="Times New Roman" w:hAnsi="Arial" w:cs="Arial"/>
                <w:sz w:val="24"/>
                <w:szCs w:val="24"/>
                <w:lang w:eastAsia="es-ES"/>
              </w:rPr>
              <w:t>Inmediato</w:t>
            </w:r>
          </w:p>
        </w:tc>
      </w:tr>
      <w:tr w:rsidR="002C54F3" w:rsidRPr="002C54F3" w14:paraId="586FAD51" w14:textId="77777777" w:rsidTr="00671541">
        <w:trPr>
          <w:trHeight w:val="705"/>
          <w:jc w:val="center"/>
        </w:trPr>
        <w:tc>
          <w:tcPr>
            <w:tcW w:w="3131" w:type="dxa"/>
          </w:tcPr>
          <w:p w14:paraId="315FF422" w14:textId="18F5EBCC" w:rsidR="002C54F3" w:rsidRPr="002C54F3" w:rsidRDefault="007A04B0" w:rsidP="002C54F3">
            <w:pPr>
              <w:jc w:val="center"/>
              <w:rPr>
                <w:rFonts w:ascii="Arial" w:eastAsia="Times New Roman" w:hAnsi="Arial" w:cs="Arial"/>
                <w:sz w:val="24"/>
                <w:szCs w:val="24"/>
                <w:lang w:eastAsia="es-ES"/>
              </w:rPr>
            </w:pPr>
            <w:r w:rsidRPr="007A04B0">
              <w:rPr>
                <w:rFonts w:ascii="Arial" w:eastAsia="Times New Roman" w:hAnsi="Arial" w:cs="Arial"/>
                <w:sz w:val="24"/>
                <w:szCs w:val="24"/>
                <w:lang w:eastAsia="es-ES"/>
              </w:rPr>
              <w:t>Revisar y validar hojas de vida con sus respectivos soportes</w:t>
            </w:r>
          </w:p>
        </w:tc>
        <w:tc>
          <w:tcPr>
            <w:tcW w:w="3131" w:type="dxa"/>
          </w:tcPr>
          <w:p w14:paraId="492599A3" w14:textId="101870DA" w:rsidR="002C54F3" w:rsidRPr="002C54F3" w:rsidRDefault="007A04B0" w:rsidP="002C54F3">
            <w:pPr>
              <w:jc w:val="center"/>
              <w:rPr>
                <w:rFonts w:ascii="Arial" w:eastAsia="Times New Roman" w:hAnsi="Arial" w:cs="Arial"/>
                <w:sz w:val="24"/>
                <w:szCs w:val="24"/>
                <w:lang w:eastAsia="es-ES"/>
              </w:rPr>
            </w:pPr>
            <w:r>
              <w:rPr>
                <w:rFonts w:ascii="Arial" w:eastAsia="Times New Roman" w:hAnsi="Arial" w:cs="Arial"/>
                <w:sz w:val="24"/>
                <w:szCs w:val="24"/>
                <w:lang w:eastAsia="es-ES"/>
              </w:rPr>
              <w:t>Equipo técnico del Ministerio de Minas y Energía</w:t>
            </w:r>
          </w:p>
        </w:tc>
        <w:tc>
          <w:tcPr>
            <w:tcW w:w="3132" w:type="dxa"/>
          </w:tcPr>
          <w:p w14:paraId="4283E186" w14:textId="63136F7E" w:rsidR="002C54F3" w:rsidRPr="002C54F3" w:rsidRDefault="007A04B0" w:rsidP="002C54F3">
            <w:pPr>
              <w:jc w:val="center"/>
              <w:rPr>
                <w:rFonts w:ascii="Arial" w:eastAsia="Times New Roman" w:hAnsi="Arial" w:cs="Arial"/>
                <w:sz w:val="24"/>
                <w:szCs w:val="24"/>
                <w:lang w:eastAsia="es-ES"/>
              </w:rPr>
            </w:pPr>
            <w:r>
              <w:rPr>
                <w:rFonts w:ascii="Arial" w:eastAsia="Times New Roman" w:hAnsi="Arial" w:cs="Arial"/>
                <w:sz w:val="24"/>
                <w:szCs w:val="24"/>
                <w:lang w:eastAsia="es-ES"/>
              </w:rPr>
              <w:t xml:space="preserve">Inmediatamente de carguen </w:t>
            </w:r>
            <w:r w:rsidR="00191F0A">
              <w:rPr>
                <w:rFonts w:ascii="Arial" w:eastAsia="Times New Roman" w:hAnsi="Arial" w:cs="Arial"/>
                <w:sz w:val="24"/>
                <w:szCs w:val="24"/>
                <w:lang w:eastAsia="es-ES"/>
              </w:rPr>
              <w:t xml:space="preserve">todos </w:t>
            </w:r>
            <w:r>
              <w:rPr>
                <w:rFonts w:ascii="Arial" w:eastAsia="Times New Roman" w:hAnsi="Arial" w:cs="Arial"/>
                <w:sz w:val="24"/>
                <w:szCs w:val="24"/>
                <w:lang w:eastAsia="es-ES"/>
              </w:rPr>
              <w:t xml:space="preserve">los documentos en la carpeta </w:t>
            </w:r>
            <w:r w:rsidR="00191F0A" w:rsidRPr="00191F0A">
              <w:rPr>
                <w:rFonts w:ascii="Arial" w:eastAsia="Times New Roman" w:hAnsi="Arial" w:cs="Arial"/>
                <w:sz w:val="24"/>
                <w:szCs w:val="24"/>
                <w:lang w:eastAsia="es-ES"/>
              </w:rPr>
              <w:t>Google Drive</w:t>
            </w:r>
          </w:p>
        </w:tc>
      </w:tr>
      <w:tr w:rsidR="002C54F3" w:rsidRPr="002C54F3" w14:paraId="0BB60A24" w14:textId="77777777" w:rsidTr="00671541">
        <w:trPr>
          <w:trHeight w:val="705"/>
          <w:jc w:val="center"/>
        </w:trPr>
        <w:tc>
          <w:tcPr>
            <w:tcW w:w="3131" w:type="dxa"/>
          </w:tcPr>
          <w:p w14:paraId="4F58DBE2" w14:textId="65246A12" w:rsidR="002C54F3" w:rsidRPr="002C54F3" w:rsidRDefault="00191F0A" w:rsidP="002C54F3">
            <w:pPr>
              <w:jc w:val="center"/>
              <w:rPr>
                <w:rFonts w:ascii="Arial" w:eastAsia="Times New Roman" w:hAnsi="Arial" w:cs="Arial"/>
                <w:sz w:val="24"/>
                <w:szCs w:val="24"/>
                <w:lang w:eastAsia="es-ES"/>
              </w:rPr>
            </w:pPr>
            <w:r w:rsidRPr="00191F0A">
              <w:rPr>
                <w:rFonts w:ascii="Arial" w:eastAsia="Times New Roman" w:hAnsi="Arial" w:cs="Arial"/>
                <w:sz w:val="24"/>
                <w:szCs w:val="24"/>
                <w:lang w:eastAsia="es-ES"/>
              </w:rPr>
              <w:t>Programar reunión con la Universidad Nacional</w:t>
            </w:r>
          </w:p>
        </w:tc>
        <w:tc>
          <w:tcPr>
            <w:tcW w:w="3131" w:type="dxa"/>
          </w:tcPr>
          <w:p w14:paraId="1EF856AE" w14:textId="6DCB0F67" w:rsidR="002C54F3" w:rsidRPr="002C54F3" w:rsidRDefault="00191F0A" w:rsidP="002C54F3">
            <w:pPr>
              <w:jc w:val="center"/>
              <w:rPr>
                <w:rFonts w:ascii="Arial" w:eastAsia="Times New Roman" w:hAnsi="Arial" w:cs="Arial"/>
                <w:sz w:val="24"/>
                <w:szCs w:val="24"/>
                <w:lang w:eastAsia="es-ES"/>
              </w:rPr>
            </w:pPr>
            <w:r w:rsidRPr="00191F0A">
              <w:rPr>
                <w:rFonts w:ascii="Arial" w:eastAsia="Times New Roman" w:hAnsi="Arial" w:cs="Arial"/>
                <w:sz w:val="24"/>
                <w:szCs w:val="24"/>
                <w:lang w:eastAsia="es-ES"/>
              </w:rPr>
              <w:t>Ministerio de Minas y Energía</w:t>
            </w:r>
          </w:p>
        </w:tc>
        <w:tc>
          <w:tcPr>
            <w:tcW w:w="3132" w:type="dxa"/>
          </w:tcPr>
          <w:p w14:paraId="38220211" w14:textId="37184A3D" w:rsidR="002C54F3" w:rsidRPr="002C54F3" w:rsidRDefault="00191F0A" w:rsidP="002C54F3">
            <w:pPr>
              <w:jc w:val="center"/>
              <w:rPr>
                <w:rFonts w:ascii="Arial" w:eastAsia="Times New Roman" w:hAnsi="Arial" w:cs="Arial"/>
                <w:sz w:val="24"/>
                <w:szCs w:val="24"/>
                <w:lang w:eastAsia="es-ES"/>
              </w:rPr>
            </w:pPr>
            <w:r>
              <w:rPr>
                <w:rFonts w:ascii="Arial" w:eastAsia="Times New Roman" w:hAnsi="Arial" w:cs="Arial"/>
                <w:sz w:val="24"/>
                <w:szCs w:val="24"/>
                <w:lang w:eastAsia="es-ES"/>
              </w:rPr>
              <w:t>Posiblemente e</w:t>
            </w:r>
            <w:r w:rsidRPr="00191F0A">
              <w:rPr>
                <w:rFonts w:ascii="Arial" w:eastAsia="Times New Roman" w:hAnsi="Arial" w:cs="Arial"/>
                <w:sz w:val="24"/>
                <w:szCs w:val="24"/>
                <w:lang w:eastAsia="es-ES"/>
              </w:rPr>
              <w:t>ntre lunes y miércoles de la siguiente semana</w:t>
            </w:r>
          </w:p>
        </w:tc>
      </w:tr>
      <w:tr w:rsidR="002C54F3" w:rsidRPr="002C54F3" w14:paraId="49F06637" w14:textId="77777777" w:rsidTr="00671541">
        <w:trPr>
          <w:trHeight w:val="705"/>
          <w:jc w:val="center"/>
        </w:trPr>
        <w:tc>
          <w:tcPr>
            <w:tcW w:w="3131" w:type="dxa"/>
          </w:tcPr>
          <w:p w14:paraId="61AFB0E3" w14:textId="75ACA053" w:rsidR="002C54F3" w:rsidRPr="002C54F3" w:rsidRDefault="00191F0A" w:rsidP="002C54F3">
            <w:pPr>
              <w:jc w:val="center"/>
              <w:rPr>
                <w:rFonts w:ascii="Arial" w:eastAsia="Times New Roman" w:hAnsi="Arial" w:cs="Arial"/>
                <w:sz w:val="24"/>
                <w:szCs w:val="24"/>
                <w:lang w:eastAsia="es-ES"/>
              </w:rPr>
            </w:pPr>
            <w:r w:rsidRPr="00191F0A">
              <w:rPr>
                <w:rFonts w:ascii="Arial" w:eastAsia="Times New Roman" w:hAnsi="Arial" w:cs="Arial"/>
                <w:sz w:val="24"/>
                <w:szCs w:val="24"/>
                <w:lang w:eastAsia="es-ES"/>
              </w:rPr>
              <w:t>Presentar propuesta de fecha y lugar del evento nacional</w:t>
            </w:r>
          </w:p>
        </w:tc>
        <w:tc>
          <w:tcPr>
            <w:tcW w:w="3131" w:type="dxa"/>
          </w:tcPr>
          <w:p w14:paraId="2C21DBF1" w14:textId="5C2EA5E1" w:rsidR="002C54F3" w:rsidRPr="002C54F3" w:rsidRDefault="00191F0A" w:rsidP="002C54F3">
            <w:pPr>
              <w:jc w:val="center"/>
              <w:rPr>
                <w:rFonts w:ascii="Arial" w:eastAsia="Times New Roman" w:hAnsi="Arial" w:cs="Arial"/>
                <w:sz w:val="24"/>
                <w:szCs w:val="24"/>
                <w:lang w:eastAsia="es-ES"/>
              </w:rPr>
            </w:pPr>
            <w:r w:rsidRPr="00191F0A">
              <w:rPr>
                <w:rFonts w:ascii="Arial" w:eastAsia="Times New Roman" w:hAnsi="Arial" w:cs="Arial"/>
                <w:sz w:val="24"/>
                <w:szCs w:val="24"/>
                <w:lang w:eastAsia="es-ES"/>
              </w:rPr>
              <w:t>Ministerio de Minas y Energía</w:t>
            </w:r>
          </w:p>
        </w:tc>
        <w:tc>
          <w:tcPr>
            <w:tcW w:w="3132" w:type="dxa"/>
          </w:tcPr>
          <w:p w14:paraId="29FF8079" w14:textId="57D94ABE" w:rsidR="002C54F3" w:rsidRPr="002C54F3" w:rsidRDefault="00191F0A" w:rsidP="002C54F3">
            <w:pPr>
              <w:jc w:val="center"/>
              <w:rPr>
                <w:rFonts w:ascii="Arial" w:eastAsia="Times New Roman" w:hAnsi="Arial" w:cs="Arial"/>
                <w:sz w:val="24"/>
                <w:szCs w:val="24"/>
                <w:lang w:eastAsia="es-ES"/>
              </w:rPr>
            </w:pPr>
            <w:r w:rsidRPr="00191F0A">
              <w:rPr>
                <w:rFonts w:ascii="Arial" w:eastAsia="Times New Roman" w:hAnsi="Arial" w:cs="Arial"/>
                <w:sz w:val="24"/>
                <w:szCs w:val="24"/>
                <w:lang w:eastAsia="es-ES"/>
              </w:rPr>
              <w:t>Próxima mesa técnica</w:t>
            </w:r>
          </w:p>
        </w:tc>
      </w:tr>
      <w:tr w:rsidR="002C54F3" w:rsidRPr="002C54F3" w14:paraId="4A0629F9" w14:textId="77777777" w:rsidTr="00671541">
        <w:trPr>
          <w:trHeight w:val="705"/>
          <w:jc w:val="center"/>
        </w:trPr>
        <w:tc>
          <w:tcPr>
            <w:tcW w:w="3131" w:type="dxa"/>
          </w:tcPr>
          <w:p w14:paraId="268E3807" w14:textId="0506E77D" w:rsidR="002C54F3" w:rsidRPr="002C54F3" w:rsidRDefault="00191F0A" w:rsidP="002C54F3">
            <w:pPr>
              <w:jc w:val="center"/>
              <w:rPr>
                <w:rFonts w:ascii="Arial" w:eastAsia="Times New Roman" w:hAnsi="Arial" w:cs="Arial"/>
                <w:sz w:val="24"/>
                <w:szCs w:val="24"/>
                <w:lang w:eastAsia="es-ES"/>
              </w:rPr>
            </w:pPr>
            <w:r w:rsidRPr="00191F0A">
              <w:rPr>
                <w:rFonts w:ascii="Arial" w:eastAsia="Times New Roman" w:hAnsi="Arial" w:cs="Arial"/>
                <w:sz w:val="24"/>
                <w:szCs w:val="24"/>
                <w:lang w:eastAsia="es-ES"/>
              </w:rPr>
              <w:t>Consolidar versión definitiva del plan de trabajo una vez ajustado</w:t>
            </w:r>
          </w:p>
        </w:tc>
        <w:tc>
          <w:tcPr>
            <w:tcW w:w="3131" w:type="dxa"/>
          </w:tcPr>
          <w:p w14:paraId="39083B89" w14:textId="25107055" w:rsidR="002C54F3" w:rsidRPr="002C54F3" w:rsidRDefault="00191F0A" w:rsidP="002C54F3">
            <w:pPr>
              <w:jc w:val="center"/>
              <w:rPr>
                <w:rFonts w:ascii="Arial" w:eastAsia="Times New Roman" w:hAnsi="Arial" w:cs="Arial"/>
                <w:sz w:val="24"/>
                <w:szCs w:val="24"/>
                <w:lang w:eastAsia="es-ES"/>
              </w:rPr>
            </w:pPr>
            <w:r w:rsidRPr="00191F0A">
              <w:rPr>
                <w:rFonts w:ascii="Arial" w:eastAsia="Times New Roman" w:hAnsi="Arial" w:cs="Arial"/>
                <w:sz w:val="24"/>
                <w:szCs w:val="24"/>
                <w:lang w:eastAsia="es-ES"/>
              </w:rPr>
              <w:t>Fundación PARES y supervisión</w:t>
            </w:r>
          </w:p>
        </w:tc>
        <w:tc>
          <w:tcPr>
            <w:tcW w:w="3132" w:type="dxa"/>
          </w:tcPr>
          <w:p w14:paraId="0BE0CC31" w14:textId="16C4FFDB" w:rsidR="002C54F3" w:rsidRPr="002C54F3" w:rsidRDefault="00191F0A" w:rsidP="002C54F3">
            <w:pPr>
              <w:jc w:val="center"/>
              <w:rPr>
                <w:rFonts w:ascii="Arial" w:eastAsia="Times New Roman" w:hAnsi="Arial" w:cs="Arial"/>
                <w:sz w:val="24"/>
                <w:szCs w:val="24"/>
                <w:lang w:eastAsia="es-ES"/>
              </w:rPr>
            </w:pPr>
            <w:r w:rsidRPr="00191F0A">
              <w:rPr>
                <w:rFonts w:ascii="Arial" w:eastAsia="Times New Roman" w:hAnsi="Arial" w:cs="Arial"/>
                <w:sz w:val="24"/>
                <w:szCs w:val="24"/>
                <w:lang w:eastAsia="es-ES"/>
              </w:rPr>
              <w:t>Posterior a revisión conjunta</w:t>
            </w:r>
          </w:p>
        </w:tc>
      </w:tr>
    </w:tbl>
    <w:p w14:paraId="5189DE5E" w14:textId="77777777" w:rsidR="002C54F3" w:rsidRPr="002C54F3" w:rsidRDefault="002C54F3" w:rsidP="002C54F3">
      <w:pPr>
        <w:spacing w:after="0" w:line="240" w:lineRule="auto"/>
        <w:jc w:val="center"/>
        <w:rPr>
          <w:rFonts w:ascii="Arial" w:eastAsia="Times New Roman" w:hAnsi="Arial" w:cs="Arial"/>
          <w:sz w:val="24"/>
          <w:szCs w:val="24"/>
          <w:lang w:eastAsia="es-ES"/>
        </w:rPr>
      </w:pPr>
    </w:p>
    <w:p w14:paraId="312493BE" w14:textId="77777777" w:rsidR="002C54F3" w:rsidRPr="002C54F3" w:rsidRDefault="002C54F3" w:rsidP="002C54F3">
      <w:pPr>
        <w:spacing w:after="0" w:line="240" w:lineRule="auto"/>
        <w:jc w:val="both"/>
        <w:rPr>
          <w:rFonts w:ascii="Arial" w:eastAsia="Times New Roman" w:hAnsi="Arial" w:cs="Arial"/>
          <w:sz w:val="24"/>
          <w:szCs w:val="24"/>
          <w:lang w:eastAsia="es-ES"/>
        </w:rPr>
      </w:pPr>
    </w:p>
    <w:p w14:paraId="6344A076" w14:textId="77777777" w:rsidR="002C54F3" w:rsidRPr="002C54F3" w:rsidRDefault="002C54F3" w:rsidP="002C54F3">
      <w:pPr>
        <w:spacing w:after="0" w:line="240" w:lineRule="auto"/>
        <w:jc w:val="both"/>
        <w:rPr>
          <w:rFonts w:ascii="Arial" w:eastAsia="Times New Roman" w:hAnsi="Arial" w:cs="Arial"/>
          <w:sz w:val="24"/>
          <w:szCs w:val="24"/>
          <w:lang w:eastAsia="es-ES"/>
        </w:rPr>
      </w:pPr>
      <w:r w:rsidRPr="002C54F3">
        <w:rPr>
          <w:rFonts w:ascii="Arial" w:eastAsia="Times New Roman" w:hAnsi="Arial" w:cs="Arial"/>
          <w:sz w:val="24"/>
          <w:szCs w:val="24"/>
          <w:lang w:eastAsia="es-ES"/>
        </w:rPr>
        <w:t xml:space="preserve">Firmas </w:t>
      </w:r>
      <w:r w:rsidRPr="002C54F3">
        <w:rPr>
          <w:rFonts w:ascii="Arial" w:eastAsia="Times New Roman" w:hAnsi="Arial" w:cs="Arial"/>
          <w:color w:val="BFBFBF"/>
          <w:sz w:val="20"/>
          <w:szCs w:val="20"/>
          <w:lang w:eastAsia="es-ES"/>
        </w:rPr>
        <w:t>(líder(es) del espacio realizado y de los participantes si así lo considera necesario):</w:t>
      </w:r>
    </w:p>
    <w:p w14:paraId="5ACCB0CC" w14:textId="77777777" w:rsidR="002C54F3" w:rsidRPr="002C54F3" w:rsidRDefault="002C54F3" w:rsidP="002C54F3">
      <w:pPr>
        <w:spacing w:after="0" w:line="240" w:lineRule="auto"/>
        <w:jc w:val="both"/>
        <w:rPr>
          <w:rFonts w:ascii="Arial" w:eastAsia="Times New Roman" w:hAnsi="Arial" w:cs="Arial"/>
          <w:sz w:val="24"/>
          <w:szCs w:val="24"/>
          <w:lang w:eastAsia="es-ES"/>
        </w:rPr>
      </w:pPr>
    </w:p>
    <w:tbl>
      <w:tblPr>
        <w:tblStyle w:val="Tablaconcuadrcula"/>
        <w:tblW w:w="0" w:type="auto"/>
        <w:jc w:val="center"/>
        <w:tblLook w:val="04A0" w:firstRow="1" w:lastRow="0" w:firstColumn="1" w:lastColumn="0" w:noHBand="0" w:noVBand="1"/>
      </w:tblPr>
      <w:tblGrid>
        <w:gridCol w:w="4106"/>
        <w:gridCol w:w="3969"/>
        <w:gridCol w:w="1319"/>
      </w:tblGrid>
      <w:tr w:rsidR="002C54F3" w:rsidRPr="002C54F3" w14:paraId="4E489930" w14:textId="77777777" w:rsidTr="00191F0A">
        <w:trPr>
          <w:jc w:val="center"/>
        </w:trPr>
        <w:tc>
          <w:tcPr>
            <w:tcW w:w="4106" w:type="dxa"/>
          </w:tcPr>
          <w:p w14:paraId="79A76B75" w14:textId="77777777" w:rsidR="002C54F3" w:rsidRPr="002C54F3" w:rsidRDefault="002C54F3" w:rsidP="002C54F3">
            <w:pPr>
              <w:jc w:val="center"/>
              <w:rPr>
                <w:rFonts w:ascii="Arial" w:eastAsia="Times New Roman" w:hAnsi="Arial" w:cs="Arial"/>
                <w:sz w:val="24"/>
                <w:szCs w:val="24"/>
                <w:lang w:eastAsia="es-ES"/>
              </w:rPr>
            </w:pPr>
            <w:r w:rsidRPr="002C54F3">
              <w:rPr>
                <w:rFonts w:ascii="Arial" w:eastAsia="Times New Roman" w:hAnsi="Arial" w:cs="Arial"/>
                <w:b/>
                <w:bCs/>
                <w:lang w:eastAsia="es-ES"/>
              </w:rPr>
              <w:t>NOMBRE</w:t>
            </w:r>
          </w:p>
        </w:tc>
        <w:tc>
          <w:tcPr>
            <w:tcW w:w="3969" w:type="dxa"/>
          </w:tcPr>
          <w:p w14:paraId="26D2502E" w14:textId="77777777" w:rsidR="002C54F3" w:rsidRPr="002C54F3" w:rsidRDefault="002C54F3" w:rsidP="002C54F3">
            <w:pPr>
              <w:jc w:val="center"/>
              <w:rPr>
                <w:rFonts w:ascii="Arial" w:eastAsia="Times New Roman" w:hAnsi="Arial" w:cs="Arial"/>
                <w:sz w:val="24"/>
                <w:szCs w:val="24"/>
                <w:lang w:eastAsia="es-ES"/>
              </w:rPr>
            </w:pPr>
            <w:r w:rsidRPr="002C54F3">
              <w:rPr>
                <w:rFonts w:ascii="Arial" w:eastAsia="Times New Roman" w:hAnsi="Arial" w:cs="Arial"/>
                <w:b/>
                <w:bCs/>
                <w:lang w:eastAsia="es-ES"/>
              </w:rPr>
              <w:t>CARGO</w:t>
            </w:r>
          </w:p>
        </w:tc>
        <w:tc>
          <w:tcPr>
            <w:tcW w:w="1319" w:type="dxa"/>
          </w:tcPr>
          <w:p w14:paraId="6D5AC51B" w14:textId="77777777" w:rsidR="002C54F3" w:rsidRPr="002C54F3" w:rsidRDefault="002C54F3" w:rsidP="002C54F3">
            <w:pPr>
              <w:jc w:val="center"/>
              <w:rPr>
                <w:rFonts w:ascii="Arial" w:eastAsia="Times New Roman" w:hAnsi="Arial" w:cs="Arial"/>
                <w:sz w:val="24"/>
                <w:szCs w:val="24"/>
                <w:lang w:eastAsia="es-ES"/>
              </w:rPr>
            </w:pPr>
            <w:r w:rsidRPr="002C54F3">
              <w:rPr>
                <w:rFonts w:ascii="Arial" w:eastAsia="Times New Roman" w:hAnsi="Arial" w:cs="Arial"/>
                <w:b/>
                <w:bCs/>
                <w:lang w:eastAsia="es-ES"/>
              </w:rPr>
              <w:t>FIRMA</w:t>
            </w:r>
          </w:p>
        </w:tc>
      </w:tr>
      <w:tr w:rsidR="002C54F3" w:rsidRPr="002C54F3" w14:paraId="78DF914A" w14:textId="77777777" w:rsidTr="00191F0A">
        <w:trPr>
          <w:trHeight w:val="558"/>
          <w:jc w:val="center"/>
        </w:trPr>
        <w:tc>
          <w:tcPr>
            <w:tcW w:w="4106" w:type="dxa"/>
          </w:tcPr>
          <w:p w14:paraId="7502CEC0" w14:textId="77777777" w:rsidR="002C54F3" w:rsidRPr="002C54F3" w:rsidRDefault="002C54F3" w:rsidP="00191F0A">
            <w:pPr>
              <w:jc w:val="center"/>
              <w:rPr>
                <w:rFonts w:ascii="Arial" w:eastAsia="Times New Roman" w:hAnsi="Arial" w:cs="Arial"/>
                <w:sz w:val="24"/>
                <w:szCs w:val="24"/>
                <w:lang w:val="es-ES_tradnl" w:eastAsia="es-ES"/>
              </w:rPr>
            </w:pPr>
            <w:proofErr w:type="spellStart"/>
            <w:r w:rsidRPr="002C54F3">
              <w:rPr>
                <w:rFonts w:ascii="Arial" w:eastAsia="Times New Roman" w:hAnsi="Arial" w:cs="Arial"/>
                <w:sz w:val="24"/>
                <w:szCs w:val="24"/>
                <w:lang w:val="es-ES_tradnl" w:eastAsia="es-ES"/>
              </w:rPr>
              <w:lastRenderedPageBreak/>
              <w:t>Eiver</w:t>
            </w:r>
            <w:proofErr w:type="spellEnd"/>
            <w:r w:rsidRPr="002C54F3">
              <w:rPr>
                <w:rFonts w:ascii="Arial" w:eastAsia="Times New Roman" w:hAnsi="Arial" w:cs="Arial"/>
                <w:sz w:val="24"/>
                <w:szCs w:val="24"/>
                <w:lang w:val="es-ES_tradnl" w:eastAsia="es-ES"/>
              </w:rPr>
              <w:t xml:space="preserve"> Tomas González Gómez</w:t>
            </w:r>
          </w:p>
        </w:tc>
        <w:tc>
          <w:tcPr>
            <w:tcW w:w="3969" w:type="dxa"/>
          </w:tcPr>
          <w:p w14:paraId="07C29A9B" w14:textId="77777777" w:rsidR="002C54F3" w:rsidRPr="002C54F3" w:rsidRDefault="002C54F3" w:rsidP="00191F0A">
            <w:pPr>
              <w:jc w:val="center"/>
              <w:rPr>
                <w:rFonts w:ascii="Arial" w:eastAsia="Times New Roman" w:hAnsi="Arial" w:cs="Arial"/>
                <w:sz w:val="24"/>
                <w:szCs w:val="24"/>
                <w:lang w:eastAsia="es-ES"/>
              </w:rPr>
            </w:pPr>
            <w:r w:rsidRPr="002C54F3">
              <w:rPr>
                <w:rFonts w:ascii="Arial" w:eastAsia="Times New Roman" w:hAnsi="Arial" w:cs="Arial"/>
                <w:sz w:val="24"/>
                <w:szCs w:val="24"/>
                <w:lang w:val="es-ES_tradnl" w:eastAsia="es-ES"/>
              </w:rPr>
              <w:t>Funcionario DFM</w:t>
            </w:r>
          </w:p>
        </w:tc>
        <w:tc>
          <w:tcPr>
            <w:tcW w:w="1319" w:type="dxa"/>
          </w:tcPr>
          <w:p w14:paraId="4FB1F3B7" w14:textId="77777777" w:rsidR="002C54F3" w:rsidRPr="002C54F3" w:rsidRDefault="002C54F3" w:rsidP="00191F0A">
            <w:pPr>
              <w:jc w:val="both"/>
              <w:rPr>
                <w:rFonts w:ascii="Arial" w:eastAsia="Times New Roman" w:hAnsi="Arial" w:cs="Arial"/>
                <w:sz w:val="24"/>
                <w:szCs w:val="24"/>
                <w:lang w:eastAsia="es-ES"/>
              </w:rPr>
            </w:pPr>
          </w:p>
        </w:tc>
      </w:tr>
      <w:tr w:rsidR="002C54F3" w:rsidRPr="002C54F3" w14:paraId="1185AD18" w14:textId="77777777" w:rsidTr="00191F0A">
        <w:trPr>
          <w:trHeight w:val="558"/>
          <w:jc w:val="center"/>
        </w:trPr>
        <w:tc>
          <w:tcPr>
            <w:tcW w:w="4106" w:type="dxa"/>
          </w:tcPr>
          <w:p w14:paraId="33D5AD9C" w14:textId="77777777" w:rsidR="002C54F3" w:rsidRPr="002C54F3" w:rsidRDefault="002C54F3" w:rsidP="00191F0A">
            <w:pPr>
              <w:jc w:val="center"/>
              <w:rPr>
                <w:rFonts w:ascii="Arial" w:eastAsia="Times New Roman" w:hAnsi="Arial" w:cs="Arial"/>
                <w:sz w:val="24"/>
                <w:szCs w:val="24"/>
                <w:lang w:val="es-ES_tradnl" w:eastAsia="es-ES"/>
              </w:rPr>
            </w:pPr>
            <w:r w:rsidRPr="002C54F3">
              <w:rPr>
                <w:rFonts w:ascii="Arial" w:eastAsia="Times New Roman" w:hAnsi="Arial" w:cs="Arial"/>
                <w:sz w:val="24"/>
                <w:szCs w:val="24"/>
                <w:lang w:val="es-ES_tradnl" w:eastAsia="es-ES"/>
              </w:rPr>
              <w:t>Eliana Milena Quintero Buitrago</w:t>
            </w:r>
          </w:p>
        </w:tc>
        <w:tc>
          <w:tcPr>
            <w:tcW w:w="3969" w:type="dxa"/>
          </w:tcPr>
          <w:p w14:paraId="2771F88A" w14:textId="77777777" w:rsidR="002C54F3" w:rsidRPr="002C54F3" w:rsidRDefault="002C54F3" w:rsidP="00191F0A">
            <w:pPr>
              <w:jc w:val="center"/>
              <w:rPr>
                <w:rFonts w:ascii="Arial" w:eastAsia="Times New Roman" w:hAnsi="Arial" w:cs="Arial"/>
                <w:sz w:val="24"/>
                <w:szCs w:val="24"/>
                <w:lang w:eastAsia="es-ES"/>
              </w:rPr>
            </w:pPr>
            <w:r w:rsidRPr="002C54F3">
              <w:rPr>
                <w:rFonts w:ascii="Arial" w:eastAsia="Times New Roman" w:hAnsi="Arial" w:cs="Arial"/>
                <w:sz w:val="24"/>
                <w:szCs w:val="24"/>
                <w:lang w:val="es-ES_tradnl" w:eastAsia="es-ES"/>
              </w:rPr>
              <w:t>Contratista DFM</w:t>
            </w:r>
          </w:p>
        </w:tc>
        <w:tc>
          <w:tcPr>
            <w:tcW w:w="1319" w:type="dxa"/>
          </w:tcPr>
          <w:p w14:paraId="5A5888D1" w14:textId="77777777" w:rsidR="002C54F3" w:rsidRPr="002C54F3" w:rsidRDefault="002C54F3" w:rsidP="00191F0A">
            <w:pPr>
              <w:jc w:val="both"/>
              <w:rPr>
                <w:rFonts w:ascii="Arial" w:eastAsia="Times New Roman" w:hAnsi="Arial" w:cs="Arial"/>
                <w:sz w:val="24"/>
                <w:szCs w:val="24"/>
                <w:lang w:eastAsia="es-ES"/>
              </w:rPr>
            </w:pPr>
          </w:p>
        </w:tc>
      </w:tr>
      <w:tr w:rsidR="002C54F3" w:rsidRPr="002C54F3" w14:paraId="3DB5BACD" w14:textId="77777777" w:rsidTr="00191F0A">
        <w:trPr>
          <w:trHeight w:val="558"/>
          <w:jc w:val="center"/>
        </w:trPr>
        <w:tc>
          <w:tcPr>
            <w:tcW w:w="4106" w:type="dxa"/>
          </w:tcPr>
          <w:p w14:paraId="58B8B781" w14:textId="77777777" w:rsidR="002C54F3" w:rsidRPr="002C54F3" w:rsidRDefault="002C54F3" w:rsidP="00191F0A">
            <w:pPr>
              <w:jc w:val="center"/>
              <w:rPr>
                <w:rFonts w:ascii="Arial" w:eastAsia="Times New Roman" w:hAnsi="Arial" w:cs="Arial"/>
                <w:sz w:val="24"/>
                <w:szCs w:val="24"/>
                <w:lang w:val="es-ES_tradnl" w:eastAsia="es-ES"/>
              </w:rPr>
            </w:pPr>
            <w:r w:rsidRPr="002C54F3">
              <w:rPr>
                <w:rFonts w:ascii="Arial" w:eastAsia="Times New Roman" w:hAnsi="Arial" w:cs="Arial"/>
                <w:sz w:val="24"/>
                <w:szCs w:val="24"/>
                <w:lang w:val="es-ES_tradnl" w:eastAsia="es-ES"/>
              </w:rPr>
              <w:t>Miguel Alejandro Mórelo Hoyos</w:t>
            </w:r>
          </w:p>
        </w:tc>
        <w:tc>
          <w:tcPr>
            <w:tcW w:w="3969" w:type="dxa"/>
          </w:tcPr>
          <w:p w14:paraId="4164B4F1" w14:textId="77777777" w:rsidR="002C54F3" w:rsidRPr="002C54F3" w:rsidRDefault="002C54F3" w:rsidP="00191F0A">
            <w:pPr>
              <w:jc w:val="center"/>
              <w:rPr>
                <w:rFonts w:ascii="Arial" w:eastAsia="Times New Roman" w:hAnsi="Arial" w:cs="Arial"/>
                <w:sz w:val="24"/>
                <w:szCs w:val="24"/>
                <w:lang w:eastAsia="es-ES"/>
              </w:rPr>
            </w:pPr>
            <w:r w:rsidRPr="002C54F3">
              <w:rPr>
                <w:rFonts w:ascii="Arial" w:eastAsia="Times New Roman" w:hAnsi="Arial" w:cs="Arial"/>
                <w:sz w:val="24"/>
                <w:szCs w:val="24"/>
                <w:lang w:val="es-ES_tradnl" w:eastAsia="es-ES"/>
              </w:rPr>
              <w:t>Contratista DFM</w:t>
            </w:r>
          </w:p>
        </w:tc>
        <w:tc>
          <w:tcPr>
            <w:tcW w:w="1319" w:type="dxa"/>
          </w:tcPr>
          <w:p w14:paraId="4F7E5CAA" w14:textId="77777777" w:rsidR="002C54F3" w:rsidRPr="002C54F3" w:rsidRDefault="002C54F3" w:rsidP="00191F0A">
            <w:pPr>
              <w:jc w:val="both"/>
              <w:rPr>
                <w:rFonts w:ascii="Arial" w:eastAsia="Times New Roman" w:hAnsi="Arial" w:cs="Arial"/>
                <w:sz w:val="24"/>
                <w:szCs w:val="24"/>
                <w:lang w:eastAsia="es-ES"/>
              </w:rPr>
            </w:pPr>
            <w:r w:rsidRPr="002C54F3">
              <w:rPr>
                <w:rFonts w:ascii="Arial" w:eastAsia="Times New Roman" w:hAnsi="Arial" w:cs="Arial"/>
                <w:noProof/>
                <w:sz w:val="16"/>
                <w:szCs w:val="16"/>
                <w:lang w:eastAsia="es-ES"/>
              </w:rPr>
              <w:drawing>
                <wp:anchor distT="0" distB="0" distL="114300" distR="114300" simplePos="0" relativeHeight="251660288" behindDoc="1" locked="0" layoutInCell="1" allowOverlap="1" wp14:anchorId="7EB49CF9" wp14:editId="5D23A22C">
                  <wp:simplePos x="0" y="0"/>
                  <wp:positionH relativeFrom="column">
                    <wp:posOffset>-8255</wp:posOffset>
                  </wp:positionH>
                  <wp:positionV relativeFrom="paragraph">
                    <wp:posOffset>4445</wp:posOffset>
                  </wp:positionV>
                  <wp:extent cx="342900" cy="256761"/>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342900" cy="256761"/>
                          </a:xfrm>
                          <a:prstGeom prst="rect">
                            <a:avLst/>
                          </a:prstGeom>
                        </pic:spPr>
                      </pic:pic>
                    </a:graphicData>
                  </a:graphic>
                  <wp14:sizeRelH relativeFrom="page">
                    <wp14:pctWidth>0</wp14:pctWidth>
                  </wp14:sizeRelH>
                  <wp14:sizeRelV relativeFrom="page">
                    <wp14:pctHeight>0</wp14:pctHeight>
                  </wp14:sizeRelV>
                </wp:anchor>
              </w:drawing>
            </w:r>
          </w:p>
        </w:tc>
      </w:tr>
      <w:tr w:rsidR="002C54F3" w:rsidRPr="002C54F3" w14:paraId="113951DE" w14:textId="77777777" w:rsidTr="00191F0A">
        <w:trPr>
          <w:trHeight w:val="558"/>
          <w:jc w:val="center"/>
        </w:trPr>
        <w:tc>
          <w:tcPr>
            <w:tcW w:w="4106" w:type="dxa"/>
          </w:tcPr>
          <w:p w14:paraId="7FCC2A87" w14:textId="77777777" w:rsidR="002C54F3" w:rsidRPr="002C54F3" w:rsidRDefault="002C54F3" w:rsidP="00191F0A">
            <w:pPr>
              <w:jc w:val="center"/>
              <w:rPr>
                <w:rFonts w:ascii="Arial" w:eastAsia="Times New Roman" w:hAnsi="Arial" w:cs="Arial"/>
                <w:sz w:val="24"/>
                <w:szCs w:val="24"/>
                <w:lang w:val="es-ES_tradnl" w:eastAsia="es-ES"/>
              </w:rPr>
            </w:pPr>
            <w:proofErr w:type="spellStart"/>
            <w:r w:rsidRPr="002C54F3">
              <w:rPr>
                <w:rFonts w:ascii="Arial" w:eastAsia="Times New Roman" w:hAnsi="Arial" w:cs="Arial"/>
                <w:sz w:val="24"/>
                <w:szCs w:val="24"/>
                <w:lang w:val="es-ES_tradnl" w:eastAsia="es-ES"/>
              </w:rPr>
              <w:t>Nashry</w:t>
            </w:r>
            <w:proofErr w:type="spellEnd"/>
            <w:r w:rsidRPr="002C54F3">
              <w:rPr>
                <w:rFonts w:ascii="Arial" w:eastAsia="Times New Roman" w:hAnsi="Arial" w:cs="Arial"/>
                <w:sz w:val="24"/>
                <w:szCs w:val="24"/>
                <w:lang w:val="es-ES_tradnl" w:eastAsia="es-ES"/>
              </w:rPr>
              <w:t xml:space="preserve"> </w:t>
            </w:r>
            <w:proofErr w:type="spellStart"/>
            <w:r w:rsidRPr="002C54F3">
              <w:rPr>
                <w:rFonts w:ascii="Arial" w:eastAsia="Times New Roman" w:hAnsi="Arial" w:cs="Arial"/>
                <w:sz w:val="24"/>
                <w:szCs w:val="24"/>
                <w:lang w:val="es-ES_tradnl" w:eastAsia="es-ES"/>
              </w:rPr>
              <w:t>Zahgui</w:t>
            </w:r>
            <w:proofErr w:type="spellEnd"/>
            <w:r w:rsidRPr="002C54F3">
              <w:rPr>
                <w:rFonts w:ascii="Arial" w:eastAsia="Times New Roman" w:hAnsi="Arial" w:cs="Arial"/>
                <w:sz w:val="24"/>
                <w:szCs w:val="24"/>
                <w:lang w:val="es-ES_tradnl" w:eastAsia="es-ES"/>
              </w:rPr>
              <w:t xml:space="preserve"> Ibn </w:t>
            </w:r>
            <w:proofErr w:type="spellStart"/>
            <w:r w:rsidRPr="002C54F3">
              <w:rPr>
                <w:rFonts w:ascii="Arial" w:eastAsia="Times New Roman" w:hAnsi="Arial" w:cs="Arial"/>
                <w:sz w:val="24"/>
                <w:szCs w:val="24"/>
                <w:lang w:val="es-ES_tradnl" w:eastAsia="es-ES"/>
              </w:rPr>
              <w:t>Mucktafi</w:t>
            </w:r>
            <w:proofErr w:type="spellEnd"/>
          </w:p>
        </w:tc>
        <w:tc>
          <w:tcPr>
            <w:tcW w:w="3969" w:type="dxa"/>
          </w:tcPr>
          <w:p w14:paraId="56887800" w14:textId="77777777" w:rsidR="002C54F3" w:rsidRPr="002C54F3" w:rsidRDefault="002C54F3" w:rsidP="00191F0A">
            <w:pPr>
              <w:jc w:val="center"/>
              <w:rPr>
                <w:rFonts w:ascii="Arial" w:eastAsia="Times New Roman" w:hAnsi="Arial" w:cs="Arial"/>
                <w:sz w:val="24"/>
                <w:szCs w:val="24"/>
                <w:lang w:eastAsia="es-ES"/>
              </w:rPr>
            </w:pPr>
            <w:r w:rsidRPr="002C54F3">
              <w:rPr>
                <w:rFonts w:ascii="Arial" w:eastAsia="Times New Roman" w:hAnsi="Arial" w:cs="Arial"/>
                <w:sz w:val="24"/>
                <w:szCs w:val="24"/>
                <w:lang w:val="es-ES_tradnl" w:eastAsia="es-ES"/>
              </w:rPr>
              <w:t>Coordinador Fundación PARES</w:t>
            </w:r>
          </w:p>
        </w:tc>
        <w:tc>
          <w:tcPr>
            <w:tcW w:w="1319" w:type="dxa"/>
          </w:tcPr>
          <w:p w14:paraId="4C7074B0" w14:textId="77777777" w:rsidR="002C54F3" w:rsidRPr="002C54F3" w:rsidRDefault="002C54F3" w:rsidP="00191F0A">
            <w:pPr>
              <w:jc w:val="both"/>
              <w:rPr>
                <w:rFonts w:ascii="Arial" w:eastAsia="Times New Roman" w:hAnsi="Arial" w:cs="Arial"/>
                <w:sz w:val="24"/>
                <w:szCs w:val="24"/>
                <w:lang w:eastAsia="es-ES"/>
              </w:rPr>
            </w:pPr>
          </w:p>
        </w:tc>
      </w:tr>
      <w:tr w:rsidR="002C54F3" w:rsidRPr="002C54F3" w14:paraId="6B5F2B7D" w14:textId="77777777" w:rsidTr="00191F0A">
        <w:trPr>
          <w:trHeight w:val="558"/>
          <w:jc w:val="center"/>
        </w:trPr>
        <w:tc>
          <w:tcPr>
            <w:tcW w:w="4106" w:type="dxa"/>
          </w:tcPr>
          <w:p w14:paraId="5F066187" w14:textId="77777777" w:rsidR="002C54F3" w:rsidRPr="002C54F3" w:rsidRDefault="002C54F3" w:rsidP="00191F0A">
            <w:pPr>
              <w:jc w:val="center"/>
              <w:rPr>
                <w:rFonts w:ascii="Arial" w:eastAsia="Times New Roman" w:hAnsi="Arial" w:cs="Arial"/>
                <w:sz w:val="24"/>
                <w:szCs w:val="24"/>
                <w:lang w:val="es-ES_tradnl" w:eastAsia="es-ES"/>
              </w:rPr>
            </w:pPr>
            <w:r w:rsidRPr="002C54F3">
              <w:rPr>
                <w:rFonts w:ascii="Arial" w:eastAsia="Times New Roman" w:hAnsi="Arial" w:cs="Arial"/>
                <w:sz w:val="24"/>
                <w:szCs w:val="24"/>
                <w:lang w:eastAsia="es-ES"/>
              </w:rPr>
              <w:t>Sandra Milena Sánchez Zuluaga</w:t>
            </w:r>
          </w:p>
        </w:tc>
        <w:tc>
          <w:tcPr>
            <w:tcW w:w="3969" w:type="dxa"/>
          </w:tcPr>
          <w:p w14:paraId="12D85482" w14:textId="77777777" w:rsidR="002C54F3" w:rsidRPr="002C54F3" w:rsidRDefault="002C54F3" w:rsidP="00191F0A">
            <w:pPr>
              <w:jc w:val="center"/>
              <w:rPr>
                <w:rFonts w:ascii="Arial" w:eastAsia="Times New Roman" w:hAnsi="Arial" w:cs="Arial"/>
                <w:sz w:val="24"/>
                <w:szCs w:val="24"/>
                <w:lang w:eastAsia="es-ES"/>
              </w:rPr>
            </w:pPr>
            <w:r w:rsidRPr="002C54F3">
              <w:rPr>
                <w:rFonts w:ascii="Arial" w:eastAsia="Times New Roman" w:hAnsi="Arial" w:cs="Arial"/>
                <w:sz w:val="24"/>
                <w:szCs w:val="24"/>
                <w:lang w:eastAsia="es-ES"/>
              </w:rPr>
              <w:t>Funcionaria DFM</w:t>
            </w:r>
          </w:p>
        </w:tc>
        <w:tc>
          <w:tcPr>
            <w:tcW w:w="1319" w:type="dxa"/>
          </w:tcPr>
          <w:p w14:paraId="102EB840" w14:textId="77777777" w:rsidR="002C54F3" w:rsidRPr="002C54F3" w:rsidRDefault="002C54F3" w:rsidP="00191F0A">
            <w:pPr>
              <w:jc w:val="both"/>
              <w:rPr>
                <w:rFonts w:ascii="Arial" w:eastAsia="Times New Roman" w:hAnsi="Arial" w:cs="Arial"/>
                <w:sz w:val="24"/>
                <w:szCs w:val="24"/>
                <w:lang w:eastAsia="es-ES"/>
              </w:rPr>
            </w:pPr>
          </w:p>
        </w:tc>
      </w:tr>
    </w:tbl>
    <w:p w14:paraId="511E8832" w14:textId="77777777" w:rsidR="002C54F3" w:rsidRPr="002C54F3" w:rsidRDefault="002C54F3" w:rsidP="002C54F3">
      <w:pPr>
        <w:spacing w:after="0" w:line="240" w:lineRule="auto"/>
        <w:jc w:val="both"/>
        <w:rPr>
          <w:rFonts w:ascii="Arial" w:eastAsia="Times New Roman" w:hAnsi="Arial" w:cs="Arial"/>
          <w:sz w:val="24"/>
          <w:szCs w:val="24"/>
          <w:lang w:eastAsia="es-ES"/>
        </w:rPr>
      </w:pPr>
    </w:p>
    <w:p w14:paraId="1B5BC0D4" w14:textId="77777777" w:rsidR="002C54F3" w:rsidRPr="002C54F3" w:rsidRDefault="002C54F3" w:rsidP="002C54F3">
      <w:pPr>
        <w:spacing w:after="0" w:line="240" w:lineRule="auto"/>
        <w:jc w:val="both"/>
        <w:rPr>
          <w:rFonts w:ascii="Arial" w:eastAsia="Times New Roman" w:hAnsi="Arial" w:cs="Arial"/>
          <w:sz w:val="24"/>
          <w:szCs w:val="24"/>
          <w:lang w:eastAsia="es-ES"/>
        </w:rPr>
      </w:pPr>
    </w:p>
    <w:p w14:paraId="2A01569D" w14:textId="77777777" w:rsidR="002C54F3" w:rsidRPr="002C54F3" w:rsidRDefault="002C54F3" w:rsidP="002C54F3">
      <w:pPr>
        <w:spacing w:after="0" w:line="240" w:lineRule="auto"/>
        <w:jc w:val="both"/>
        <w:rPr>
          <w:rFonts w:ascii="Arial" w:eastAsia="Times New Roman" w:hAnsi="Arial" w:cs="Arial"/>
          <w:sz w:val="16"/>
          <w:szCs w:val="16"/>
          <w:lang w:eastAsia="es-ES"/>
        </w:rPr>
      </w:pPr>
      <w:r w:rsidRPr="002C54F3">
        <w:rPr>
          <w:rFonts w:ascii="Arial" w:eastAsia="Times New Roman" w:hAnsi="Arial" w:cs="Arial"/>
          <w:sz w:val="16"/>
          <w:szCs w:val="16"/>
          <w:lang w:eastAsia="es-ES"/>
        </w:rPr>
        <w:t xml:space="preserve">Anexos: </w:t>
      </w:r>
    </w:p>
    <w:p w14:paraId="10649776" w14:textId="77777777" w:rsidR="002C54F3" w:rsidRPr="002C54F3" w:rsidRDefault="002C54F3" w:rsidP="002C54F3">
      <w:pPr>
        <w:spacing w:after="0" w:line="240" w:lineRule="auto"/>
        <w:jc w:val="both"/>
        <w:rPr>
          <w:rFonts w:ascii="Arial" w:eastAsia="Times New Roman" w:hAnsi="Arial" w:cs="Arial"/>
          <w:sz w:val="16"/>
          <w:szCs w:val="16"/>
          <w:lang w:eastAsia="es-ES"/>
        </w:rPr>
      </w:pPr>
      <w:r w:rsidRPr="002C54F3">
        <w:rPr>
          <w:rFonts w:ascii="Arial" w:eastAsia="Times New Roman" w:hAnsi="Arial" w:cs="Arial"/>
          <w:noProof/>
          <w:sz w:val="16"/>
          <w:szCs w:val="16"/>
          <w:lang w:eastAsia="es-ES"/>
        </w:rPr>
        <w:drawing>
          <wp:anchor distT="0" distB="0" distL="114300" distR="114300" simplePos="0" relativeHeight="251659264" behindDoc="1" locked="0" layoutInCell="1" allowOverlap="1" wp14:anchorId="2AB7F79C" wp14:editId="6EA2E3FA">
            <wp:simplePos x="0" y="0"/>
            <wp:positionH relativeFrom="column">
              <wp:posOffset>3646170</wp:posOffset>
            </wp:positionH>
            <wp:positionV relativeFrom="paragraph">
              <wp:posOffset>41910</wp:posOffset>
            </wp:positionV>
            <wp:extent cx="342900" cy="256761"/>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342900" cy="256761"/>
                    </a:xfrm>
                    <a:prstGeom prst="rect">
                      <a:avLst/>
                    </a:prstGeom>
                  </pic:spPr>
                </pic:pic>
              </a:graphicData>
            </a:graphic>
            <wp14:sizeRelH relativeFrom="page">
              <wp14:pctWidth>0</wp14:pctWidth>
            </wp14:sizeRelH>
            <wp14:sizeRelV relativeFrom="page">
              <wp14:pctHeight>0</wp14:pctHeight>
            </wp14:sizeRelV>
          </wp:anchor>
        </w:drawing>
      </w:r>
    </w:p>
    <w:p w14:paraId="7E1335D9" w14:textId="77777777" w:rsidR="002C54F3" w:rsidRPr="002C54F3" w:rsidRDefault="002C54F3" w:rsidP="002C54F3">
      <w:pPr>
        <w:spacing w:after="0" w:line="240" w:lineRule="auto"/>
        <w:jc w:val="both"/>
        <w:rPr>
          <w:rFonts w:ascii="Arial" w:eastAsia="Times New Roman" w:hAnsi="Arial" w:cs="Arial"/>
          <w:sz w:val="16"/>
          <w:szCs w:val="16"/>
          <w:lang w:eastAsia="es-ES"/>
        </w:rPr>
      </w:pPr>
      <w:r w:rsidRPr="002C54F3">
        <w:rPr>
          <w:rFonts w:ascii="Arial" w:eastAsia="Times New Roman" w:hAnsi="Arial" w:cs="Arial"/>
          <w:sz w:val="16"/>
          <w:szCs w:val="16"/>
          <w:lang w:eastAsia="es-ES"/>
        </w:rPr>
        <w:t xml:space="preserve">Elaboró Acta: Miguel Alejandro Mórelo Hoyos – Contratista </w:t>
      </w:r>
      <w:proofErr w:type="spellStart"/>
      <w:r w:rsidRPr="002C54F3">
        <w:rPr>
          <w:rFonts w:ascii="Arial" w:eastAsia="Times New Roman" w:hAnsi="Arial" w:cs="Arial"/>
          <w:sz w:val="16"/>
          <w:szCs w:val="16"/>
          <w:lang w:eastAsia="es-ES"/>
        </w:rPr>
        <w:t>Cto</w:t>
      </w:r>
      <w:proofErr w:type="spellEnd"/>
      <w:r w:rsidRPr="002C54F3">
        <w:rPr>
          <w:rFonts w:ascii="Arial" w:eastAsia="Times New Roman" w:hAnsi="Arial" w:cs="Arial"/>
          <w:sz w:val="16"/>
          <w:szCs w:val="16"/>
          <w:lang w:eastAsia="es-ES"/>
        </w:rPr>
        <w:t>. GGC-1395-2026</w:t>
      </w:r>
    </w:p>
    <w:p w14:paraId="4205B793" w14:textId="77777777" w:rsidR="002C54F3" w:rsidRPr="002C54F3" w:rsidRDefault="002C54F3" w:rsidP="002C54F3">
      <w:pPr>
        <w:spacing w:after="0" w:line="240" w:lineRule="auto"/>
        <w:jc w:val="both"/>
        <w:rPr>
          <w:rFonts w:ascii="Arial" w:eastAsia="Times New Roman" w:hAnsi="Arial" w:cs="Arial"/>
          <w:sz w:val="24"/>
          <w:szCs w:val="24"/>
          <w:lang w:eastAsia="es-ES"/>
        </w:rPr>
      </w:pPr>
    </w:p>
    <w:p w14:paraId="7060520C" w14:textId="77777777" w:rsidR="002C54F3" w:rsidRPr="002C54F3" w:rsidRDefault="002C54F3" w:rsidP="002C54F3">
      <w:pPr>
        <w:spacing w:after="0" w:line="240" w:lineRule="auto"/>
        <w:ind w:right="618"/>
        <w:jc w:val="right"/>
        <w:rPr>
          <w:rFonts w:ascii="Arial" w:eastAsia="Times New Roman" w:hAnsi="Arial" w:cs="Times New Roman"/>
          <w:sz w:val="24"/>
          <w:szCs w:val="20"/>
          <w:lang w:eastAsia="es-ES"/>
        </w:rPr>
      </w:pPr>
    </w:p>
    <w:p w14:paraId="3A3899C9" w14:textId="29CD3D86" w:rsidR="002C54F3" w:rsidRPr="002C54F3" w:rsidRDefault="002C54F3" w:rsidP="002C54F3">
      <w:pPr>
        <w:spacing w:after="200" w:line="276" w:lineRule="auto"/>
        <w:jc w:val="center"/>
        <w:rPr>
          <w:rFonts w:ascii="Calibri" w:eastAsia="Calibri" w:hAnsi="Calibri" w:cs="Times New Roman"/>
        </w:rPr>
      </w:pPr>
    </w:p>
    <w:p w14:paraId="28707E93" w14:textId="461EE1E7" w:rsidR="002C54F3" w:rsidRPr="002C54F3" w:rsidRDefault="002C54F3" w:rsidP="002C54F3">
      <w:pPr>
        <w:spacing w:after="200" w:line="276" w:lineRule="auto"/>
        <w:jc w:val="center"/>
        <w:rPr>
          <w:rFonts w:ascii="Calibri" w:eastAsia="Calibri" w:hAnsi="Calibri" w:cs="Times New Roman"/>
        </w:rPr>
      </w:pPr>
    </w:p>
    <w:p w14:paraId="4910BD1C" w14:textId="77777777" w:rsidR="000D1D7C" w:rsidRDefault="000D1D7C"/>
    <w:sectPr w:rsidR="000D1D7C" w:rsidSect="00145505">
      <w:headerReference w:type="default" r:id="rId6"/>
      <w:footerReference w:type="default" r:id="rId7"/>
      <w:pgSz w:w="12240" w:h="15840"/>
      <w:pgMar w:top="1134" w:right="1134" w:bottom="1134" w:left="1134" w:header="0" w:footer="153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710E" w14:textId="77777777" w:rsidR="006437B2" w:rsidRPr="006437B2" w:rsidRDefault="00191F0A"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Arabic  \* MERGEFORMAT </w:instrText>
    </w:r>
    <w:r>
      <w:rPr>
        <w:rFonts w:ascii="Arial" w:hAnsi="Arial" w:cs="Arial"/>
        <w:sz w:val="20"/>
        <w:szCs w:val="20"/>
      </w:rPr>
      <w:fldChar w:fldCharType="separate"/>
    </w:r>
    <w:r>
      <w:rPr>
        <w:rFonts w:ascii="Arial" w:hAnsi="Arial" w:cs="Arial"/>
        <w:noProof/>
        <w:sz w:val="20"/>
        <w:szCs w:val="20"/>
      </w:rPr>
      <w:t>2</w:t>
    </w:r>
    <w:r>
      <w:rPr>
        <w:rFonts w:ascii="Arial" w:hAnsi="Arial" w:cs="Arial"/>
        <w:sz w:val="20"/>
        <w:szCs w:val="20"/>
      </w:rPr>
      <w:fldChar w:fldCharType="end"/>
    </w:r>
  </w:p>
  <w:p w14:paraId="0C590E3D" w14:textId="77777777" w:rsidR="004A4BFE" w:rsidRDefault="00191F0A" w:rsidP="006A1018">
    <w:pPr>
      <w:pStyle w:val="Piedepgina"/>
      <w:jc w:val="center"/>
    </w:pPr>
    <w:r>
      <w:rPr>
        <w:noProof/>
      </w:rPr>
      <w:drawing>
        <wp:anchor distT="0" distB="0" distL="114300" distR="114300" simplePos="0" relativeHeight="251660288" behindDoc="0" locked="0" layoutInCell="1" allowOverlap="1" wp14:anchorId="5710F3E4" wp14:editId="40695329">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94EF" w14:textId="77777777" w:rsidR="00ED69DA" w:rsidRDefault="00191F0A" w:rsidP="00ED69DA">
    <w:r w:rsidRPr="00ED69DA">
      <w:rPr>
        <w:rFonts w:ascii="Arial" w:hAnsi="Arial" w:cs="Arial"/>
        <w:noProof/>
      </w:rPr>
      <w:drawing>
        <wp:anchor distT="0" distB="0" distL="114300" distR="114300" simplePos="0" relativeHeight="251659264" behindDoc="0" locked="0" layoutInCell="1" allowOverlap="1" wp14:anchorId="16037813" wp14:editId="1E2239F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4BE91975" w14:textId="77777777" w:rsidTr="00AD47D8">
      <w:trPr>
        <w:trHeight w:val="835"/>
      </w:trPr>
      <w:tc>
        <w:tcPr>
          <w:tcW w:w="929" w:type="pct"/>
          <w:vMerge w:val="restart"/>
          <w:vAlign w:val="center"/>
        </w:tcPr>
        <w:p w14:paraId="42E187FD" w14:textId="77777777" w:rsidR="00145505" w:rsidRDefault="00191F0A"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61312" behindDoc="0" locked="0" layoutInCell="1" allowOverlap="1" wp14:anchorId="221649AB" wp14:editId="4C14DA8B">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612AD5B7" w14:textId="77777777" w:rsidR="00145505" w:rsidRPr="009B4676" w:rsidRDefault="00191F0A" w:rsidP="00ED69DA">
          <w:pPr>
            <w:jc w:val="center"/>
            <w:rPr>
              <w:rFonts w:ascii="Arial" w:hAnsi="Arial" w:cs="Arial"/>
              <w:b/>
              <w:sz w:val="24"/>
            </w:rPr>
          </w:pPr>
          <w:bookmarkStart w:id="5" w:name="_Hlk126915421"/>
          <w:r>
            <w:rPr>
              <w:rFonts w:ascii="Arial" w:hAnsi="Arial" w:cs="Arial"/>
              <w:b/>
              <w:sz w:val="24"/>
            </w:rPr>
            <w:t>FORMATO ACTA DE REUNIÓN</w:t>
          </w:r>
        </w:p>
      </w:tc>
      <w:tc>
        <w:tcPr>
          <w:tcW w:w="1142" w:type="pct"/>
          <w:gridSpan w:val="2"/>
          <w:shd w:val="clear" w:color="auto" w:fill="auto"/>
          <w:vAlign w:val="center"/>
        </w:tcPr>
        <w:p w14:paraId="4355C165" w14:textId="77777777" w:rsidR="00145505" w:rsidRPr="00E31384" w:rsidRDefault="00191F0A" w:rsidP="00ED69DA">
          <w:pPr>
            <w:ind w:right="-113"/>
            <w:rPr>
              <w:rFonts w:ascii="Arial" w:hAnsi="Arial" w:cs="Arial"/>
            </w:rPr>
          </w:pPr>
        </w:p>
      </w:tc>
    </w:tr>
    <w:tr w:rsidR="00145505" w:rsidRPr="00E31384" w14:paraId="1147075D" w14:textId="77777777" w:rsidTr="00AD47D8">
      <w:trPr>
        <w:trHeight w:val="291"/>
      </w:trPr>
      <w:tc>
        <w:tcPr>
          <w:tcW w:w="929" w:type="pct"/>
          <w:vMerge/>
        </w:tcPr>
        <w:p w14:paraId="48826835" w14:textId="77777777" w:rsidR="00145505" w:rsidRPr="009B4676" w:rsidRDefault="00191F0A" w:rsidP="00ED69DA">
          <w:pPr>
            <w:spacing w:after="0"/>
            <w:jc w:val="center"/>
            <w:rPr>
              <w:rFonts w:ascii="Arial" w:hAnsi="Arial" w:cs="Arial"/>
              <w:bCs/>
              <w:sz w:val="16"/>
              <w:szCs w:val="16"/>
            </w:rPr>
          </w:pPr>
        </w:p>
      </w:tc>
      <w:tc>
        <w:tcPr>
          <w:tcW w:w="2928" w:type="pct"/>
          <w:vMerge/>
          <w:shd w:val="clear" w:color="auto" w:fill="auto"/>
          <w:vAlign w:val="center"/>
        </w:tcPr>
        <w:p w14:paraId="4DE496C4" w14:textId="77777777" w:rsidR="00145505" w:rsidRPr="009B4676" w:rsidRDefault="00191F0A" w:rsidP="00ED69DA">
          <w:pPr>
            <w:spacing w:after="0"/>
            <w:jc w:val="center"/>
            <w:rPr>
              <w:rFonts w:ascii="Arial" w:hAnsi="Arial" w:cs="Arial"/>
              <w:bCs/>
              <w:sz w:val="16"/>
              <w:szCs w:val="16"/>
            </w:rPr>
          </w:pPr>
        </w:p>
      </w:tc>
      <w:tc>
        <w:tcPr>
          <w:tcW w:w="1142" w:type="pct"/>
          <w:gridSpan w:val="2"/>
          <w:shd w:val="clear" w:color="auto" w:fill="auto"/>
          <w:vAlign w:val="center"/>
        </w:tcPr>
        <w:p w14:paraId="5578AB0D" w14:textId="77777777" w:rsidR="00145505" w:rsidRPr="00E31384" w:rsidRDefault="00191F0A"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0914BF9C" w14:textId="77777777" w:rsidTr="00AD47D8">
      <w:trPr>
        <w:trHeight w:val="267"/>
      </w:trPr>
      <w:tc>
        <w:tcPr>
          <w:tcW w:w="929" w:type="pct"/>
          <w:vMerge/>
        </w:tcPr>
        <w:p w14:paraId="6CF23501" w14:textId="77777777" w:rsidR="00145505" w:rsidRPr="009B4676" w:rsidRDefault="00191F0A" w:rsidP="00ED69DA">
          <w:pPr>
            <w:spacing w:after="0"/>
            <w:jc w:val="center"/>
            <w:rPr>
              <w:rFonts w:ascii="Arial" w:hAnsi="Arial" w:cs="Arial"/>
              <w:bCs/>
              <w:sz w:val="16"/>
              <w:szCs w:val="16"/>
            </w:rPr>
          </w:pPr>
        </w:p>
      </w:tc>
      <w:tc>
        <w:tcPr>
          <w:tcW w:w="2928" w:type="pct"/>
          <w:vMerge/>
          <w:shd w:val="clear" w:color="auto" w:fill="auto"/>
          <w:vAlign w:val="center"/>
        </w:tcPr>
        <w:p w14:paraId="22E84660" w14:textId="77777777" w:rsidR="00145505" w:rsidRPr="009B4676" w:rsidRDefault="00191F0A" w:rsidP="00ED69DA">
          <w:pPr>
            <w:spacing w:after="0"/>
            <w:jc w:val="center"/>
            <w:rPr>
              <w:rFonts w:ascii="Arial" w:hAnsi="Arial" w:cs="Arial"/>
              <w:bCs/>
              <w:sz w:val="16"/>
              <w:szCs w:val="16"/>
            </w:rPr>
          </w:pPr>
        </w:p>
      </w:tc>
      <w:tc>
        <w:tcPr>
          <w:tcW w:w="571" w:type="pct"/>
          <w:shd w:val="clear" w:color="auto" w:fill="auto"/>
          <w:vAlign w:val="center"/>
        </w:tcPr>
        <w:p w14:paraId="43E090A4" w14:textId="77777777" w:rsidR="00145505" w:rsidRPr="00E31384" w:rsidRDefault="00191F0A"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1919AD29" w14:textId="77777777" w:rsidR="00145505" w:rsidRPr="00E31384" w:rsidRDefault="00191F0A"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5"/>
  </w:tbl>
  <w:p w14:paraId="7C07829C" w14:textId="77777777" w:rsidR="00CD6908" w:rsidRPr="00966328" w:rsidRDefault="00191F0A"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92C0B"/>
    <w:multiLevelType w:val="multilevel"/>
    <w:tmpl w:val="AFCA8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9078A"/>
    <w:multiLevelType w:val="multilevel"/>
    <w:tmpl w:val="F138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0F6205"/>
    <w:multiLevelType w:val="multilevel"/>
    <w:tmpl w:val="61D21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225A1"/>
    <w:multiLevelType w:val="hybridMultilevel"/>
    <w:tmpl w:val="3EDE1E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6224C5"/>
    <w:multiLevelType w:val="hybridMultilevel"/>
    <w:tmpl w:val="715C76CE"/>
    <w:lvl w:ilvl="0" w:tplc="27066DB4">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544F6D"/>
    <w:multiLevelType w:val="hybridMultilevel"/>
    <w:tmpl w:val="335A4F50"/>
    <w:lvl w:ilvl="0" w:tplc="2E68D600">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59ED32C0"/>
    <w:multiLevelType w:val="multilevel"/>
    <w:tmpl w:val="519C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151AAC"/>
    <w:multiLevelType w:val="multilevel"/>
    <w:tmpl w:val="C2A0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243896"/>
    <w:multiLevelType w:val="multilevel"/>
    <w:tmpl w:val="369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2E4E16"/>
    <w:multiLevelType w:val="hybridMultilevel"/>
    <w:tmpl w:val="56823436"/>
    <w:lvl w:ilvl="0" w:tplc="5A20CED0">
      <w:start w:val="1"/>
      <w:numFmt w:val="decimal"/>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5"/>
  </w:num>
  <w:num w:numId="2">
    <w:abstractNumId w:val="4"/>
  </w:num>
  <w:num w:numId="3">
    <w:abstractNumId w:val="9"/>
  </w:num>
  <w:num w:numId="4">
    <w:abstractNumId w:val="0"/>
  </w:num>
  <w:num w:numId="5">
    <w:abstractNumId w:val="3"/>
  </w:num>
  <w:num w:numId="6">
    <w:abstractNumId w:val="2"/>
  </w:num>
  <w:num w:numId="7">
    <w:abstractNumId w:val="7"/>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4F3"/>
    <w:rsid w:val="000D1D7C"/>
    <w:rsid w:val="00191F0A"/>
    <w:rsid w:val="002C54F3"/>
    <w:rsid w:val="007A04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5D1EB"/>
  <w15:chartTrackingRefBased/>
  <w15:docId w15:val="{5DEBA334-2EB0-4911-96CC-EAEFAB18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C54F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C54F3"/>
  </w:style>
  <w:style w:type="paragraph" w:styleId="Piedepgina">
    <w:name w:val="footer"/>
    <w:basedOn w:val="Normal"/>
    <w:link w:val="PiedepginaCar"/>
    <w:uiPriority w:val="99"/>
    <w:unhideWhenUsed/>
    <w:rsid w:val="002C54F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C54F3"/>
  </w:style>
  <w:style w:type="table" w:styleId="Tablaconcuadrcula">
    <w:name w:val="Table Grid"/>
    <w:basedOn w:val="Tablanormal"/>
    <w:uiPriority w:val="59"/>
    <w:rsid w:val="002C5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C5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6301">
      <w:bodyDiv w:val="1"/>
      <w:marLeft w:val="0"/>
      <w:marRight w:val="0"/>
      <w:marTop w:val="0"/>
      <w:marBottom w:val="0"/>
      <w:divBdr>
        <w:top w:val="none" w:sz="0" w:space="0" w:color="auto"/>
        <w:left w:val="none" w:sz="0" w:space="0" w:color="auto"/>
        <w:bottom w:val="none" w:sz="0" w:space="0" w:color="auto"/>
        <w:right w:val="none" w:sz="0" w:space="0" w:color="auto"/>
      </w:divBdr>
    </w:div>
    <w:div w:id="119884888">
      <w:bodyDiv w:val="1"/>
      <w:marLeft w:val="0"/>
      <w:marRight w:val="0"/>
      <w:marTop w:val="0"/>
      <w:marBottom w:val="0"/>
      <w:divBdr>
        <w:top w:val="none" w:sz="0" w:space="0" w:color="auto"/>
        <w:left w:val="none" w:sz="0" w:space="0" w:color="auto"/>
        <w:bottom w:val="none" w:sz="0" w:space="0" w:color="auto"/>
        <w:right w:val="none" w:sz="0" w:space="0" w:color="auto"/>
      </w:divBdr>
    </w:div>
    <w:div w:id="313143924">
      <w:bodyDiv w:val="1"/>
      <w:marLeft w:val="0"/>
      <w:marRight w:val="0"/>
      <w:marTop w:val="0"/>
      <w:marBottom w:val="0"/>
      <w:divBdr>
        <w:top w:val="none" w:sz="0" w:space="0" w:color="auto"/>
        <w:left w:val="none" w:sz="0" w:space="0" w:color="auto"/>
        <w:bottom w:val="none" w:sz="0" w:space="0" w:color="auto"/>
        <w:right w:val="none" w:sz="0" w:space="0" w:color="auto"/>
      </w:divBdr>
    </w:div>
    <w:div w:id="982351260">
      <w:bodyDiv w:val="1"/>
      <w:marLeft w:val="0"/>
      <w:marRight w:val="0"/>
      <w:marTop w:val="0"/>
      <w:marBottom w:val="0"/>
      <w:divBdr>
        <w:top w:val="none" w:sz="0" w:space="0" w:color="auto"/>
        <w:left w:val="none" w:sz="0" w:space="0" w:color="auto"/>
        <w:bottom w:val="none" w:sz="0" w:space="0" w:color="auto"/>
        <w:right w:val="none" w:sz="0" w:space="0" w:color="auto"/>
      </w:divBdr>
    </w:div>
    <w:div w:id="1163200672">
      <w:bodyDiv w:val="1"/>
      <w:marLeft w:val="0"/>
      <w:marRight w:val="0"/>
      <w:marTop w:val="0"/>
      <w:marBottom w:val="0"/>
      <w:divBdr>
        <w:top w:val="none" w:sz="0" w:space="0" w:color="auto"/>
        <w:left w:val="none" w:sz="0" w:space="0" w:color="auto"/>
        <w:bottom w:val="none" w:sz="0" w:space="0" w:color="auto"/>
        <w:right w:val="none" w:sz="0" w:space="0" w:color="auto"/>
      </w:divBdr>
    </w:div>
    <w:div w:id="1216233680">
      <w:bodyDiv w:val="1"/>
      <w:marLeft w:val="0"/>
      <w:marRight w:val="0"/>
      <w:marTop w:val="0"/>
      <w:marBottom w:val="0"/>
      <w:divBdr>
        <w:top w:val="none" w:sz="0" w:space="0" w:color="auto"/>
        <w:left w:val="none" w:sz="0" w:space="0" w:color="auto"/>
        <w:bottom w:val="none" w:sz="0" w:space="0" w:color="auto"/>
        <w:right w:val="none" w:sz="0" w:space="0" w:color="auto"/>
      </w:divBdr>
    </w:div>
    <w:div w:id="140306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1421</Words>
  <Characters>7816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Microsoft</dc:creator>
  <cp:keywords/>
  <dc:description/>
  <cp:lastModifiedBy>Word Microsoft</cp:lastModifiedBy>
  <cp:revision>1</cp:revision>
  <dcterms:created xsi:type="dcterms:W3CDTF">2026-03-19T13:35:00Z</dcterms:created>
  <dcterms:modified xsi:type="dcterms:W3CDTF">2026-03-19T14:04:00Z</dcterms:modified>
</cp:coreProperties>
</file>